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9430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hAnsi="方正小标宋简体" w:eastAsia="方正小标宋简体" w:cs="方正小标宋简体"/>
          <w:bCs/>
          <w:color w:val="auto"/>
          <w:sz w:val="72"/>
          <w:szCs w:val="72"/>
          <w:highlight w:val="none"/>
          <w:shd w:val="clear" w:color="auto" w:fill="auto"/>
          <w:lang w:eastAsia="zh-CN"/>
        </w:rPr>
      </w:pPr>
      <w:bookmarkStart w:id="4" w:name="_GoBack"/>
      <w:bookmarkEnd w:id="4"/>
    </w:p>
    <w:p w14:paraId="0EC7A52D">
      <w:pPr>
        <w:jc w:val="center"/>
        <w:rPr>
          <w:rFonts w:hint="default" w:ascii="方正小标宋简体" w:hAnsi="方正小标宋简体" w:eastAsia="方正小标宋简体" w:cs="方正小标宋简体"/>
          <w:b w:val="0"/>
          <w:bCs w:val="0"/>
          <w:color w:val="auto"/>
          <w:kern w:val="36"/>
          <w:sz w:val="44"/>
          <w:szCs w:val="44"/>
          <w:highlight w:val="none"/>
          <w:shd w:val="clear" w:color="auto" w:fill="auto"/>
          <w:lang w:val="en-US" w:eastAsia="zh-CN" w:bidi="ar-SA"/>
        </w:rPr>
      </w:pPr>
      <w:r>
        <w:rPr>
          <w:rFonts w:hint="default" w:ascii="方正小标宋简体" w:hAnsi="方正小标宋简体" w:eastAsia="方正小标宋简体" w:cs="方正小标宋简体"/>
          <w:b w:val="0"/>
          <w:bCs w:val="0"/>
          <w:sz w:val="44"/>
          <w:szCs w:val="44"/>
          <w:lang w:val="en-US" w:eastAsia="zh-CN"/>
        </w:rPr>
        <w:t>关于环保装备制造产业园1期资产并购项目资产评估报告编制服务</w:t>
      </w:r>
    </w:p>
    <w:p w14:paraId="1D8188D1">
      <w:pPr>
        <w:jc w:val="center"/>
        <w:rPr>
          <w:rFonts w:hint="default" w:ascii="仿宋" w:hAnsi="仿宋" w:eastAsia="仿宋" w:cs="仿宋"/>
          <w:color w:val="auto"/>
          <w:sz w:val="28"/>
          <w:szCs w:val="28"/>
          <w:highlight w:val="none"/>
          <w:shd w:val="clear" w:color="auto" w:fill="auto"/>
        </w:rPr>
      </w:pPr>
    </w:p>
    <w:p w14:paraId="721AC86A">
      <w:pPr>
        <w:rPr>
          <w:rFonts w:hint="default" w:ascii="仿宋" w:hAnsi="仿宋" w:eastAsia="仿宋" w:cs="仿宋"/>
          <w:color w:val="auto"/>
          <w:sz w:val="28"/>
          <w:szCs w:val="28"/>
          <w:highlight w:val="none"/>
          <w:shd w:val="clear" w:color="auto" w:fill="auto"/>
        </w:rPr>
      </w:pPr>
    </w:p>
    <w:p w14:paraId="0160AB65">
      <w:pPr>
        <w:jc w:val="center"/>
        <w:rPr>
          <w:rFonts w:hint="default" w:ascii="仿宋" w:hAnsi="仿宋" w:eastAsia="仿宋" w:cs="仿宋"/>
          <w:b/>
          <w:color w:val="auto"/>
          <w:sz w:val="72"/>
          <w:szCs w:val="72"/>
          <w:highlight w:val="none"/>
          <w:shd w:val="clear" w:color="auto" w:fill="auto"/>
        </w:rPr>
      </w:pPr>
      <w:r>
        <w:rPr>
          <w:rFonts w:hint="default" w:ascii="仿宋" w:hAnsi="仿宋" w:eastAsia="仿宋" w:cs="仿宋"/>
          <w:b/>
          <w:color w:val="auto"/>
          <w:sz w:val="72"/>
          <w:szCs w:val="72"/>
          <w:highlight w:val="none"/>
          <w:shd w:val="clear" w:color="auto" w:fill="auto"/>
          <w:lang w:val="en-US" w:eastAsia="zh-CN"/>
        </w:rPr>
        <w:t xml:space="preserve">比 选 </w:t>
      </w:r>
      <w:r>
        <w:rPr>
          <w:rFonts w:hint="default" w:ascii="仿宋" w:hAnsi="仿宋" w:eastAsia="仿宋" w:cs="仿宋"/>
          <w:b/>
          <w:color w:val="auto"/>
          <w:sz w:val="72"/>
          <w:szCs w:val="72"/>
          <w:highlight w:val="none"/>
          <w:shd w:val="clear" w:color="auto" w:fill="auto"/>
        </w:rPr>
        <w:t>文</w:t>
      </w:r>
      <w:r>
        <w:rPr>
          <w:rFonts w:hint="default" w:ascii="仿宋" w:hAnsi="仿宋" w:eastAsia="仿宋" w:cs="仿宋"/>
          <w:b/>
          <w:color w:val="auto"/>
          <w:sz w:val="72"/>
          <w:szCs w:val="72"/>
          <w:highlight w:val="none"/>
          <w:shd w:val="clear" w:color="auto" w:fill="auto"/>
          <w:lang w:val="en-US" w:eastAsia="zh-CN"/>
        </w:rPr>
        <w:t xml:space="preserve"> </w:t>
      </w:r>
      <w:r>
        <w:rPr>
          <w:rFonts w:hint="default" w:ascii="仿宋" w:hAnsi="仿宋" w:eastAsia="仿宋" w:cs="仿宋"/>
          <w:b/>
          <w:color w:val="auto"/>
          <w:sz w:val="72"/>
          <w:szCs w:val="72"/>
          <w:highlight w:val="none"/>
          <w:shd w:val="clear" w:color="auto" w:fill="auto"/>
        </w:rPr>
        <w:t>件</w:t>
      </w:r>
    </w:p>
    <w:p w14:paraId="1CBEA570">
      <w:pPr>
        <w:rPr>
          <w:rFonts w:hint="default" w:ascii="仿宋" w:hAnsi="仿宋" w:eastAsia="仿宋" w:cs="仿宋"/>
          <w:color w:val="auto"/>
          <w:sz w:val="28"/>
          <w:szCs w:val="28"/>
          <w:highlight w:val="none"/>
          <w:shd w:val="clear" w:color="auto" w:fill="auto"/>
        </w:rPr>
      </w:pPr>
    </w:p>
    <w:p w14:paraId="6CDB1D74">
      <w:pPr>
        <w:jc w:val="center"/>
        <w:rPr>
          <w:rFonts w:hint="default" w:ascii="仿宋" w:hAnsi="仿宋" w:eastAsia="仿宋" w:cs="仿宋"/>
          <w:color w:val="auto"/>
          <w:sz w:val="28"/>
          <w:szCs w:val="28"/>
          <w:highlight w:val="none"/>
          <w:shd w:val="clear" w:color="auto" w:fill="auto"/>
        </w:rPr>
      </w:pPr>
    </w:p>
    <w:p w14:paraId="74F4A1ED">
      <w:pPr>
        <w:pStyle w:val="20"/>
        <w:jc w:val="both"/>
        <w:rPr>
          <w:rFonts w:hint="default" w:ascii="仿宋" w:hAnsi="仿宋" w:eastAsia="仿宋" w:cs="仿宋"/>
          <w:color w:val="auto"/>
          <w:sz w:val="28"/>
          <w:szCs w:val="28"/>
          <w:highlight w:val="none"/>
          <w:shd w:val="clear" w:color="auto" w:fill="auto"/>
        </w:rPr>
      </w:pPr>
    </w:p>
    <w:p w14:paraId="080A0A33">
      <w:pPr>
        <w:jc w:val="center"/>
        <w:rPr>
          <w:rFonts w:hint="default" w:ascii="仿宋" w:hAnsi="仿宋" w:eastAsia="仿宋" w:cs="仿宋"/>
          <w:color w:val="auto"/>
          <w:sz w:val="28"/>
          <w:szCs w:val="28"/>
          <w:highlight w:val="none"/>
          <w:shd w:val="clear" w:color="auto" w:fill="auto"/>
        </w:rPr>
      </w:pPr>
    </w:p>
    <w:p w14:paraId="03AB06F4">
      <w:pPr>
        <w:jc w:val="center"/>
        <w:rPr>
          <w:rFonts w:hint="default" w:ascii="仿宋" w:hAnsi="仿宋" w:eastAsia="仿宋" w:cs="仿宋"/>
          <w:color w:val="auto"/>
          <w:sz w:val="28"/>
          <w:szCs w:val="28"/>
          <w:highlight w:val="none"/>
          <w:shd w:val="clear" w:color="auto" w:fill="auto"/>
        </w:rPr>
      </w:pPr>
    </w:p>
    <w:p w14:paraId="26B645ED">
      <w:pPr>
        <w:spacing w:line="360" w:lineRule="auto"/>
        <w:jc w:val="center"/>
        <w:rPr>
          <w:rFonts w:hint="default" w:ascii="仿宋" w:hAnsi="仿宋" w:eastAsia="仿宋" w:cs="仿宋"/>
          <w:b/>
          <w:bCs/>
          <w:caps/>
          <w:color w:val="auto"/>
          <w:sz w:val="36"/>
          <w:szCs w:val="36"/>
          <w:highlight w:val="none"/>
          <w:shd w:val="clear" w:color="auto" w:fill="auto"/>
          <w:lang w:eastAsia="zh-CN"/>
        </w:rPr>
      </w:pPr>
      <w:r>
        <w:rPr>
          <w:rFonts w:hint="default" w:ascii="仿宋" w:hAnsi="仿宋" w:eastAsia="仿宋" w:cs="仿宋"/>
          <w:b/>
          <w:bCs/>
          <w:caps/>
          <w:color w:val="auto"/>
          <w:sz w:val="36"/>
          <w:szCs w:val="36"/>
          <w:highlight w:val="none"/>
          <w:shd w:val="clear" w:color="auto" w:fill="auto"/>
          <w:lang w:val="en-US" w:eastAsia="zh-CN"/>
        </w:rPr>
        <w:t>比选单位</w:t>
      </w:r>
      <w:r>
        <w:rPr>
          <w:rFonts w:hint="default" w:ascii="仿宋" w:hAnsi="仿宋" w:eastAsia="仿宋" w:cs="仿宋"/>
          <w:b/>
          <w:bCs/>
          <w:caps/>
          <w:color w:val="auto"/>
          <w:sz w:val="36"/>
          <w:szCs w:val="36"/>
          <w:highlight w:val="none"/>
          <w:shd w:val="clear" w:color="auto" w:fill="auto"/>
        </w:rPr>
        <w:t>：</w:t>
      </w:r>
      <w:r>
        <w:rPr>
          <w:rFonts w:hint="default" w:ascii="仿宋" w:hAnsi="仿宋" w:eastAsia="仿宋" w:cs="仿宋"/>
          <w:b/>
          <w:bCs/>
          <w:sz w:val="36"/>
          <w:szCs w:val="36"/>
        </w:rPr>
        <w:t>许昌市城投发展集团有限公司</w:t>
      </w:r>
    </w:p>
    <w:p w14:paraId="4471DE96">
      <w:pPr>
        <w:spacing w:line="360" w:lineRule="auto"/>
        <w:jc w:val="center"/>
        <w:rPr>
          <w:rFonts w:hint="default" w:ascii="仿宋" w:hAnsi="仿宋" w:eastAsia="仿宋" w:cs="仿宋"/>
          <w:b/>
          <w:color w:val="auto"/>
          <w:sz w:val="36"/>
          <w:szCs w:val="36"/>
          <w:highlight w:val="none"/>
          <w:shd w:val="clear" w:color="auto" w:fill="auto"/>
        </w:rPr>
      </w:pPr>
    </w:p>
    <w:p w14:paraId="31266322">
      <w:pPr>
        <w:spacing w:line="360" w:lineRule="auto"/>
        <w:jc w:val="center"/>
        <w:rPr>
          <w:rFonts w:hint="default" w:ascii="仿宋" w:hAnsi="仿宋" w:eastAsia="仿宋" w:cs="仿宋"/>
          <w:color w:val="auto"/>
          <w:sz w:val="36"/>
          <w:szCs w:val="36"/>
          <w:highlight w:val="none"/>
          <w:shd w:val="clear" w:color="auto" w:fill="auto"/>
        </w:rPr>
      </w:pPr>
      <w:r>
        <w:rPr>
          <w:rFonts w:hint="default" w:ascii="仿宋" w:hAnsi="仿宋" w:eastAsia="仿宋" w:cs="仿宋"/>
          <w:b/>
          <w:color w:val="auto"/>
          <w:sz w:val="36"/>
          <w:szCs w:val="36"/>
          <w:highlight w:val="none"/>
          <w:shd w:val="clear" w:color="auto" w:fill="auto"/>
        </w:rPr>
        <w:t>二〇二</w:t>
      </w:r>
      <w:r>
        <w:rPr>
          <w:rFonts w:hint="default" w:ascii="仿宋" w:hAnsi="仿宋" w:eastAsia="仿宋" w:cs="仿宋"/>
          <w:b/>
          <w:color w:val="auto"/>
          <w:sz w:val="36"/>
          <w:szCs w:val="36"/>
          <w:highlight w:val="none"/>
          <w:shd w:val="clear" w:color="auto" w:fill="auto"/>
          <w:lang w:val="en-US" w:eastAsia="zh-CN"/>
        </w:rPr>
        <w:t>五</w:t>
      </w:r>
      <w:r>
        <w:rPr>
          <w:rFonts w:hint="default" w:ascii="仿宋" w:hAnsi="仿宋" w:eastAsia="仿宋" w:cs="仿宋"/>
          <w:b/>
          <w:color w:val="auto"/>
          <w:sz w:val="36"/>
          <w:szCs w:val="36"/>
          <w:highlight w:val="none"/>
          <w:shd w:val="clear" w:color="auto" w:fill="auto"/>
        </w:rPr>
        <w:t>年</w:t>
      </w:r>
      <w:r>
        <w:rPr>
          <w:rFonts w:hint="default" w:ascii="仿宋" w:hAnsi="仿宋" w:eastAsia="仿宋" w:cs="仿宋"/>
          <w:b/>
          <w:color w:val="auto"/>
          <w:sz w:val="36"/>
          <w:szCs w:val="36"/>
          <w:highlight w:val="none"/>
          <w:shd w:val="clear" w:color="auto" w:fill="auto"/>
          <w:lang w:val="en-US" w:eastAsia="zh-CN"/>
        </w:rPr>
        <w:t>八</w:t>
      </w:r>
      <w:r>
        <w:rPr>
          <w:rFonts w:hint="default" w:ascii="仿宋" w:hAnsi="仿宋" w:eastAsia="仿宋" w:cs="仿宋"/>
          <w:b/>
          <w:color w:val="auto"/>
          <w:sz w:val="36"/>
          <w:szCs w:val="36"/>
          <w:highlight w:val="none"/>
          <w:shd w:val="clear" w:color="auto" w:fill="auto"/>
        </w:rPr>
        <w:t>月</w:t>
      </w:r>
    </w:p>
    <w:p w14:paraId="50188DF3">
      <w:pPr>
        <w:pStyle w:val="15"/>
        <w:ind w:firstLine="0" w:firstLineChars="0"/>
        <w:rPr>
          <w:rFonts w:hint="default" w:ascii="仿宋" w:hAnsi="仿宋" w:eastAsia="仿宋" w:cs="仿宋"/>
          <w:color w:val="auto"/>
          <w:sz w:val="24"/>
          <w:szCs w:val="24"/>
          <w:highlight w:val="none"/>
          <w:shd w:val="clear" w:color="auto" w:fill="auto"/>
        </w:rPr>
      </w:pPr>
    </w:p>
    <w:p w14:paraId="1B5259E8">
      <w:pPr>
        <w:spacing w:line="700" w:lineRule="auto"/>
        <w:ind w:firstLine="551"/>
        <w:jc w:val="center"/>
        <w:rPr>
          <w:rFonts w:hint="default" w:ascii="Times New Roman" w:hAnsi="Times New Roman" w:eastAsia="仿宋" w:cs="Times New Roman"/>
          <w:b/>
          <w:color w:val="auto"/>
          <w:sz w:val="40"/>
          <w:szCs w:val="40"/>
          <w:highlight w:val="none"/>
          <w:shd w:val="clear" w:color="auto" w:fill="auto"/>
        </w:rPr>
        <w:sectPr>
          <w:footerReference r:id="rId4" w:type="first"/>
          <w:footerReference r:id="rId3" w:type="default"/>
          <w:pgSz w:w="11906" w:h="16838"/>
          <w:pgMar w:top="1440" w:right="1800" w:bottom="1440" w:left="1800" w:header="720" w:footer="720" w:gutter="0"/>
          <w:pgNumType w:start="1"/>
          <w:cols w:space="720" w:num="1"/>
          <w:docGrid w:type="lines" w:linePitch="312" w:charSpace="0"/>
        </w:sectPr>
      </w:pPr>
    </w:p>
    <w:p w14:paraId="0605DEF4">
      <w:pPr>
        <w:spacing w:line="700" w:lineRule="auto"/>
        <w:ind w:firstLine="551"/>
        <w:jc w:val="center"/>
        <w:rPr>
          <w:rFonts w:hint="default" w:ascii="Times New Roman" w:hAnsi="Times New Roman" w:eastAsia="仿宋" w:cs="Times New Roman"/>
          <w:color w:val="auto"/>
          <w:sz w:val="40"/>
          <w:szCs w:val="40"/>
          <w:highlight w:val="none"/>
          <w:shd w:val="clear" w:color="auto" w:fill="auto"/>
        </w:rPr>
      </w:pPr>
      <w:r>
        <w:rPr>
          <w:rFonts w:hint="default" w:ascii="Times New Roman" w:hAnsi="Times New Roman" w:eastAsia="仿宋" w:cs="Times New Roman"/>
          <w:b/>
          <w:color w:val="auto"/>
          <w:sz w:val="40"/>
          <w:szCs w:val="40"/>
          <w:highlight w:val="none"/>
          <w:shd w:val="clear" w:color="auto" w:fill="auto"/>
          <w:lang w:eastAsia="zh-CN"/>
        </w:rPr>
        <w:t>比选文件</w:t>
      </w:r>
      <w:r>
        <w:rPr>
          <w:rFonts w:hint="default" w:ascii="Times New Roman" w:hAnsi="Times New Roman" w:eastAsia="仿宋" w:cs="Times New Roman"/>
          <w:b/>
          <w:color w:val="auto"/>
          <w:sz w:val="40"/>
          <w:szCs w:val="40"/>
          <w:highlight w:val="none"/>
          <w:shd w:val="clear" w:color="auto" w:fill="auto"/>
        </w:rPr>
        <w:t>目录</w:t>
      </w:r>
    </w:p>
    <w:p w14:paraId="0D9BBA2A">
      <w:pPr>
        <w:pStyle w:val="10"/>
        <w:spacing w:line="480" w:lineRule="auto"/>
        <w:ind w:left="420" w:leftChars="200"/>
        <w:jc w:val="left"/>
        <w:rPr>
          <w:rFonts w:hint="default" w:ascii="Times New Roman" w:hAnsi="Times New Roman" w:eastAsia="仿宋" w:cs="Times New Roman"/>
          <w:b/>
          <w:color w:val="auto"/>
          <w:sz w:val="32"/>
          <w:szCs w:val="32"/>
          <w:highlight w:val="none"/>
          <w:shd w:val="clear" w:color="auto" w:fill="auto"/>
          <w:lang w:eastAsia="zh-CN"/>
        </w:rPr>
      </w:pPr>
      <w:r>
        <w:rPr>
          <w:rFonts w:hint="default" w:ascii="Times New Roman" w:hAnsi="Times New Roman" w:eastAsia="仿宋" w:cs="Times New Roman"/>
          <w:b/>
          <w:color w:val="auto"/>
          <w:sz w:val="32"/>
          <w:szCs w:val="32"/>
          <w:highlight w:val="none"/>
          <w:shd w:val="clear" w:color="auto" w:fill="auto"/>
        </w:rPr>
        <w:t xml:space="preserve">第一章 </w:t>
      </w:r>
      <w:r>
        <w:rPr>
          <w:rFonts w:hint="default" w:ascii="Times New Roman" w:hAnsi="Times New Roman" w:eastAsia="仿宋" w:cs="Times New Roman"/>
          <w:b/>
          <w:color w:val="auto"/>
          <w:sz w:val="32"/>
          <w:szCs w:val="32"/>
          <w:highlight w:val="none"/>
          <w:shd w:val="clear" w:color="auto" w:fill="auto"/>
          <w:lang w:val="en-US" w:eastAsia="zh-CN"/>
        </w:rPr>
        <w:t>比选邀请函</w:t>
      </w:r>
    </w:p>
    <w:p w14:paraId="2082F0A4">
      <w:pPr>
        <w:pStyle w:val="10"/>
        <w:spacing w:line="480" w:lineRule="auto"/>
        <w:ind w:left="420" w:leftChars="200"/>
        <w:jc w:val="left"/>
        <w:rPr>
          <w:rFonts w:hint="default" w:ascii="Times New Roman" w:hAnsi="Times New Roman" w:eastAsia="仿宋" w:cs="Times New Roman"/>
          <w:b/>
          <w:color w:val="auto"/>
          <w:sz w:val="32"/>
          <w:szCs w:val="32"/>
          <w:highlight w:val="none"/>
          <w:shd w:val="clear" w:color="auto" w:fill="auto"/>
          <w:lang w:val="en-US" w:eastAsia="zh-CN"/>
        </w:rPr>
      </w:pPr>
      <w:r>
        <w:rPr>
          <w:rFonts w:hint="default" w:ascii="Times New Roman" w:hAnsi="Times New Roman" w:eastAsia="仿宋" w:cs="Times New Roman"/>
          <w:b/>
          <w:color w:val="auto"/>
          <w:sz w:val="32"/>
          <w:szCs w:val="32"/>
          <w:highlight w:val="none"/>
          <w:shd w:val="clear" w:color="auto" w:fill="auto"/>
          <w:lang w:eastAsia="zh-CN"/>
        </w:rPr>
        <w:t>第二章</w:t>
      </w:r>
      <w:r>
        <w:rPr>
          <w:rFonts w:hint="default" w:ascii="Times New Roman" w:hAnsi="Times New Roman" w:eastAsia="仿宋" w:cs="Times New Roman"/>
          <w:b/>
          <w:color w:val="auto"/>
          <w:sz w:val="32"/>
          <w:szCs w:val="32"/>
          <w:highlight w:val="none"/>
          <w:shd w:val="clear" w:color="auto" w:fill="auto"/>
          <w:lang w:val="en-US" w:eastAsia="zh-CN"/>
        </w:rPr>
        <w:t xml:space="preserve"> 采购需求</w:t>
      </w:r>
    </w:p>
    <w:p w14:paraId="228FA71F">
      <w:pPr>
        <w:pStyle w:val="10"/>
        <w:spacing w:line="480" w:lineRule="auto"/>
        <w:ind w:left="420" w:leftChars="200"/>
        <w:jc w:val="left"/>
        <w:rPr>
          <w:rFonts w:hint="default" w:ascii="Times New Roman" w:hAnsi="Times New Roman" w:eastAsia="仿宋" w:cs="Times New Roman"/>
          <w:b/>
          <w:color w:val="auto"/>
          <w:sz w:val="32"/>
          <w:szCs w:val="32"/>
          <w:highlight w:val="none"/>
          <w:shd w:val="clear" w:color="auto" w:fill="auto"/>
        </w:rPr>
      </w:pPr>
      <w:r>
        <w:rPr>
          <w:rFonts w:hint="default" w:ascii="Times New Roman" w:hAnsi="Times New Roman" w:eastAsia="仿宋" w:cs="Times New Roman"/>
          <w:b/>
          <w:color w:val="auto"/>
          <w:sz w:val="32"/>
          <w:szCs w:val="32"/>
          <w:highlight w:val="none"/>
          <w:shd w:val="clear" w:color="auto" w:fill="auto"/>
        </w:rPr>
        <w:t>第</w:t>
      </w:r>
      <w:r>
        <w:rPr>
          <w:rFonts w:hint="default" w:ascii="Times New Roman" w:hAnsi="Times New Roman" w:eastAsia="仿宋" w:cs="Times New Roman"/>
          <w:b/>
          <w:color w:val="auto"/>
          <w:sz w:val="32"/>
          <w:szCs w:val="32"/>
          <w:highlight w:val="none"/>
          <w:shd w:val="clear" w:color="auto" w:fill="auto"/>
          <w:lang w:eastAsia="zh-CN"/>
        </w:rPr>
        <w:t>三</w:t>
      </w:r>
      <w:r>
        <w:rPr>
          <w:rFonts w:hint="default" w:ascii="Times New Roman" w:hAnsi="Times New Roman" w:eastAsia="仿宋" w:cs="Times New Roman"/>
          <w:b/>
          <w:color w:val="auto"/>
          <w:sz w:val="32"/>
          <w:szCs w:val="32"/>
          <w:highlight w:val="none"/>
          <w:shd w:val="clear" w:color="auto" w:fill="auto"/>
        </w:rPr>
        <w:t xml:space="preserve">章 </w:t>
      </w:r>
      <w:r>
        <w:rPr>
          <w:rFonts w:hint="default" w:ascii="Times New Roman" w:hAnsi="Times New Roman" w:eastAsia="仿宋" w:cs="Times New Roman"/>
          <w:b/>
          <w:color w:val="auto"/>
          <w:sz w:val="32"/>
          <w:szCs w:val="32"/>
          <w:highlight w:val="none"/>
          <w:shd w:val="clear" w:color="auto" w:fill="auto"/>
          <w:lang w:eastAsia="zh-CN"/>
        </w:rPr>
        <w:t>投标人</w:t>
      </w:r>
      <w:r>
        <w:rPr>
          <w:rFonts w:hint="default" w:ascii="Times New Roman" w:hAnsi="Times New Roman" w:eastAsia="仿宋" w:cs="Times New Roman"/>
          <w:b/>
          <w:color w:val="auto"/>
          <w:sz w:val="32"/>
          <w:szCs w:val="32"/>
          <w:highlight w:val="none"/>
          <w:shd w:val="clear" w:color="auto" w:fill="auto"/>
        </w:rPr>
        <w:t>须知</w:t>
      </w:r>
    </w:p>
    <w:p w14:paraId="38517EFF">
      <w:pPr>
        <w:pStyle w:val="10"/>
        <w:spacing w:line="480" w:lineRule="auto"/>
        <w:ind w:left="420" w:leftChars="200"/>
        <w:jc w:val="left"/>
        <w:rPr>
          <w:rFonts w:hint="default" w:ascii="Times New Roman" w:hAnsi="Times New Roman" w:eastAsia="仿宋" w:cs="Times New Roman"/>
          <w:b/>
          <w:color w:val="auto"/>
          <w:sz w:val="32"/>
          <w:szCs w:val="32"/>
          <w:highlight w:val="none"/>
          <w:shd w:val="clear" w:color="auto" w:fill="auto"/>
          <w:lang w:val="en-US" w:eastAsia="zh-CN"/>
        </w:rPr>
      </w:pPr>
      <w:r>
        <w:rPr>
          <w:rFonts w:hint="default" w:ascii="Times New Roman" w:hAnsi="Times New Roman" w:eastAsia="仿宋" w:cs="Times New Roman"/>
          <w:b/>
          <w:color w:val="auto"/>
          <w:sz w:val="32"/>
          <w:szCs w:val="32"/>
          <w:highlight w:val="none"/>
          <w:shd w:val="clear" w:color="auto" w:fill="auto"/>
          <w:lang w:eastAsia="zh-CN"/>
        </w:rPr>
        <w:t>第四章</w:t>
      </w:r>
      <w:r>
        <w:rPr>
          <w:rFonts w:hint="default" w:ascii="Times New Roman" w:hAnsi="Times New Roman" w:eastAsia="仿宋" w:cs="Times New Roman"/>
          <w:b/>
          <w:color w:val="auto"/>
          <w:sz w:val="32"/>
          <w:szCs w:val="32"/>
          <w:highlight w:val="none"/>
          <w:shd w:val="clear" w:color="auto" w:fill="auto"/>
          <w:lang w:val="en-US" w:eastAsia="zh-CN"/>
        </w:rPr>
        <w:t xml:space="preserve"> 评分办法</w:t>
      </w:r>
    </w:p>
    <w:p w14:paraId="39EC1DD8">
      <w:pPr>
        <w:pStyle w:val="10"/>
        <w:spacing w:line="480" w:lineRule="auto"/>
        <w:ind w:left="420" w:leftChars="200"/>
        <w:jc w:val="left"/>
        <w:rPr>
          <w:rFonts w:hint="default" w:ascii="Times New Roman" w:hAnsi="Times New Roman" w:eastAsia="仿宋" w:cs="Times New Roman"/>
          <w:b/>
          <w:color w:val="auto"/>
          <w:sz w:val="32"/>
          <w:szCs w:val="32"/>
          <w:highlight w:val="none"/>
          <w:shd w:val="clear" w:color="auto" w:fill="auto"/>
        </w:rPr>
      </w:pPr>
      <w:r>
        <w:rPr>
          <w:rFonts w:hint="default" w:ascii="Times New Roman" w:hAnsi="Times New Roman" w:eastAsia="仿宋" w:cs="Times New Roman"/>
          <w:b/>
          <w:color w:val="auto"/>
          <w:sz w:val="32"/>
          <w:szCs w:val="32"/>
          <w:highlight w:val="none"/>
          <w:shd w:val="clear" w:color="auto" w:fill="auto"/>
        </w:rPr>
        <w:t>第</w:t>
      </w:r>
      <w:r>
        <w:rPr>
          <w:rFonts w:hint="default" w:ascii="Times New Roman" w:hAnsi="Times New Roman" w:eastAsia="仿宋" w:cs="Times New Roman"/>
          <w:b/>
          <w:color w:val="auto"/>
          <w:sz w:val="32"/>
          <w:szCs w:val="32"/>
          <w:highlight w:val="none"/>
          <w:shd w:val="clear" w:color="auto" w:fill="auto"/>
          <w:lang w:eastAsia="zh-CN"/>
        </w:rPr>
        <w:t>五</w:t>
      </w:r>
      <w:r>
        <w:rPr>
          <w:rFonts w:hint="default" w:ascii="Times New Roman" w:hAnsi="Times New Roman" w:eastAsia="仿宋" w:cs="Times New Roman"/>
          <w:b/>
          <w:color w:val="auto"/>
          <w:sz w:val="32"/>
          <w:szCs w:val="32"/>
          <w:highlight w:val="none"/>
          <w:shd w:val="clear" w:color="auto" w:fill="auto"/>
        </w:rPr>
        <w:t xml:space="preserve">章 </w:t>
      </w:r>
      <w:r>
        <w:rPr>
          <w:rFonts w:hint="default" w:ascii="Times New Roman" w:hAnsi="Times New Roman" w:eastAsia="仿宋" w:cs="Times New Roman"/>
          <w:b/>
          <w:color w:val="auto"/>
          <w:sz w:val="32"/>
          <w:szCs w:val="32"/>
          <w:highlight w:val="none"/>
          <w:shd w:val="clear" w:color="auto" w:fill="auto"/>
          <w:lang w:eastAsia="zh-CN"/>
        </w:rPr>
        <w:t>投标文件</w:t>
      </w:r>
      <w:r>
        <w:rPr>
          <w:rFonts w:hint="default" w:ascii="Times New Roman" w:hAnsi="Times New Roman" w:eastAsia="仿宋" w:cs="Times New Roman"/>
          <w:b/>
          <w:color w:val="auto"/>
          <w:sz w:val="32"/>
          <w:szCs w:val="32"/>
          <w:highlight w:val="none"/>
          <w:shd w:val="clear" w:color="auto" w:fill="auto"/>
        </w:rPr>
        <w:t>有关格式</w:t>
      </w:r>
    </w:p>
    <w:p w14:paraId="5EA88077">
      <w:pPr>
        <w:jc w:val="left"/>
        <w:rPr>
          <w:rFonts w:hint="default" w:ascii="Times New Roman" w:hAnsi="Times New Roman" w:eastAsia="仿宋" w:cs="Times New Roman"/>
          <w:b/>
          <w:color w:val="auto"/>
          <w:sz w:val="24"/>
          <w:szCs w:val="24"/>
          <w:highlight w:val="none"/>
          <w:shd w:val="clear" w:color="auto" w:fill="auto"/>
        </w:rPr>
      </w:pPr>
      <w:r>
        <w:rPr>
          <w:rFonts w:hint="default" w:ascii="Times New Roman" w:hAnsi="Times New Roman" w:eastAsia="仿宋" w:cs="Times New Roman"/>
          <w:b/>
          <w:color w:val="auto"/>
          <w:sz w:val="24"/>
          <w:szCs w:val="24"/>
          <w:highlight w:val="none"/>
          <w:shd w:val="clear" w:color="auto" w:fill="auto"/>
        </w:rPr>
        <w:br w:type="page"/>
      </w:r>
    </w:p>
    <w:p w14:paraId="2ACFDEFD">
      <w:pPr>
        <w:widowControl/>
        <w:shd w:val="clear" w:color="auto" w:fill="FFFFFF"/>
        <w:spacing w:line="360" w:lineRule="auto"/>
        <w:ind w:left="1325" w:hanging="1205" w:hangingChars="300"/>
        <w:jc w:val="center"/>
        <w:rPr>
          <w:rFonts w:hint="default" w:ascii="Times New Roman" w:hAnsi="Times New Roman" w:eastAsia="仿宋" w:cs="Times New Roman"/>
          <w:b/>
          <w:bCs/>
          <w:caps/>
          <w:color w:val="auto"/>
          <w:kern w:val="0"/>
          <w:sz w:val="40"/>
          <w:szCs w:val="40"/>
          <w:lang w:val="en-US" w:eastAsia="zh-CN"/>
        </w:rPr>
      </w:pPr>
      <w:r>
        <w:rPr>
          <w:rFonts w:hint="default" w:ascii="Times New Roman" w:hAnsi="Times New Roman" w:eastAsia="仿宋" w:cs="Times New Roman"/>
          <w:b/>
          <w:bCs/>
          <w:caps/>
          <w:color w:val="auto"/>
          <w:kern w:val="0"/>
          <w:sz w:val="40"/>
          <w:szCs w:val="40"/>
          <w:lang w:val="en-US" w:eastAsia="zh-CN"/>
        </w:rPr>
        <w:t>比选邀请函</w:t>
      </w:r>
    </w:p>
    <w:p w14:paraId="554DA306">
      <w:pPr>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许昌市城投发展集团有限公司</w:t>
      </w:r>
      <w:r>
        <w:rPr>
          <w:rFonts w:hint="default" w:ascii="Times New Roman" w:hAnsi="Times New Roman" w:eastAsia="仿宋_GB2312" w:cs="Times New Roman"/>
          <w:sz w:val="32"/>
          <w:szCs w:val="32"/>
          <w:lang w:val="en-US" w:eastAsia="zh-CN"/>
        </w:rPr>
        <w:t>（以下简称“比选人”）拟通过比选的方式选取资产评估机构对环保装备制造产业园1期项目</w:t>
      </w:r>
      <w:r>
        <w:rPr>
          <w:rFonts w:hint="default" w:ascii="Times New Roman" w:hAnsi="Times New Roman" w:eastAsia="仿宋_GB2312" w:cs="Times New Roman"/>
          <w:color w:val="auto"/>
          <w:sz w:val="32"/>
          <w:szCs w:val="32"/>
          <w:lang w:val="en-US" w:eastAsia="zh-CN"/>
        </w:rPr>
        <w:t>资产进行</w:t>
      </w:r>
      <w:r>
        <w:rPr>
          <w:rFonts w:hint="default" w:ascii="Times New Roman" w:hAnsi="Times New Roman" w:eastAsia="仿宋_GB2312" w:cs="Times New Roman"/>
          <w:sz w:val="32"/>
          <w:szCs w:val="32"/>
          <w:lang w:val="en-US" w:eastAsia="zh-CN"/>
        </w:rPr>
        <w:t>评估，并出具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资产评估</w:t>
      </w:r>
      <w:r>
        <w:rPr>
          <w:rFonts w:hint="default" w:ascii="Times New Roman" w:hAnsi="Times New Roman" w:eastAsia="仿宋_GB2312" w:cs="Times New Roman"/>
          <w:sz w:val="32"/>
          <w:szCs w:val="32"/>
        </w:rPr>
        <w:t>报告》</w:t>
      </w:r>
      <w:r>
        <w:rPr>
          <w:rFonts w:hint="default" w:ascii="Times New Roman" w:hAnsi="Times New Roman" w:eastAsia="仿宋_GB2312" w:cs="Times New Roman"/>
          <w:sz w:val="32"/>
          <w:szCs w:val="32"/>
          <w:lang w:eastAsia="zh-CN"/>
        </w:rPr>
        <w:t>。</w:t>
      </w:r>
    </w:p>
    <w:p w14:paraId="7C394F98">
      <w:p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现诚邀符合资格条件的比选申请人参加。</w:t>
      </w:r>
    </w:p>
    <w:p w14:paraId="29EA29F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b/>
          <w:bCs w:val="0"/>
          <w:sz w:val="32"/>
          <w:szCs w:val="32"/>
        </w:rPr>
        <w:t>一、</w:t>
      </w:r>
      <w:r>
        <w:rPr>
          <w:rFonts w:hint="default" w:ascii="Times New Roman" w:hAnsi="Times New Roman" w:eastAsia="仿宋_GB2312" w:cs="Times New Roman"/>
          <w:b/>
          <w:bCs w:val="0"/>
          <w:sz w:val="32"/>
          <w:szCs w:val="32"/>
          <w:lang w:eastAsia="zh-CN"/>
        </w:rPr>
        <w:t>比选</w:t>
      </w:r>
      <w:r>
        <w:rPr>
          <w:rFonts w:hint="default" w:ascii="Times New Roman" w:hAnsi="Times New Roman" w:eastAsia="仿宋_GB2312" w:cs="Times New Roman"/>
          <w:b/>
          <w:bCs w:val="0"/>
          <w:sz w:val="32"/>
          <w:szCs w:val="32"/>
          <w:lang w:val="en-US" w:eastAsia="zh-CN"/>
        </w:rPr>
        <w:t>项目概况</w:t>
      </w:r>
    </w:p>
    <w:p w14:paraId="1EB49516">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项目名称：</w:t>
      </w:r>
      <w:r>
        <w:rPr>
          <w:rFonts w:hint="default" w:ascii="Times New Roman" w:hAnsi="Times New Roman" w:eastAsia="仿宋_GB2312" w:cs="Times New Roman"/>
          <w:sz w:val="32"/>
          <w:szCs w:val="32"/>
        </w:rPr>
        <w:t>环保装备制造产业园1期资产并购项目</w:t>
      </w:r>
      <w:r>
        <w:rPr>
          <w:rFonts w:hint="default" w:ascii="Times New Roman" w:hAnsi="Times New Roman" w:eastAsia="仿宋_GB2312" w:cs="Times New Roman"/>
          <w:sz w:val="32"/>
          <w:szCs w:val="32"/>
          <w:lang w:eastAsia="zh-CN"/>
        </w:rPr>
        <w:t>资产评估</w:t>
      </w:r>
      <w:r>
        <w:rPr>
          <w:rFonts w:hint="default" w:ascii="Times New Roman" w:hAnsi="Times New Roman" w:eastAsia="仿宋_GB2312" w:cs="Times New Roman"/>
          <w:sz w:val="32"/>
          <w:szCs w:val="32"/>
        </w:rPr>
        <w:t>报告编制服务单位比选</w:t>
      </w:r>
      <w:r>
        <w:rPr>
          <w:rFonts w:hint="default" w:ascii="Times New Roman" w:hAnsi="Times New Roman" w:eastAsia="仿宋_GB2312" w:cs="Times New Roman"/>
          <w:sz w:val="32"/>
          <w:szCs w:val="32"/>
          <w:lang w:val="en-US" w:eastAsia="zh-CN"/>
        </w:rPr>
        <w:t>项目。</w:t>
      </w:r>
    </w:p>
    <w:p w14:paraId="5576702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sz w:val="32"/>
          <w:szCs w:val="32"/>
          <w:highlight w:val="none"/>
          <w:lang w:eastAsia="zh-CN"/>
        </w:rPr>
        <w:t>比选</w:t>
      </w:r>
      <w:r>
        <w:rPr>
          <w:rFonts w:hint="default" w:ascii="Times New Roman" w:hAnsi="Times New Roman" w:eastAsia="仿宋_GB2312" w:cs="Times New Roman"/>
          <w:b/>
          <w:sz w:val="32"/>
          <w:szCs w:val="32"/>
          <w:highlight w:val="none"/>
        </w:rPr>
        <w:t>人：</w:t>
      </w:r>
      <w:r>
        <w:rPr>
          <w:rFonts w:hint="default" w:ascii="Times New Roman" w:hAnsi="Times New Roman" w:eastAsia="仿宋_GB2312" w:cs="Times New Roman"/>
          <w:sz w:val="32"/>
          <w:szCs w:val="32"/>
        </w:rPr>
        <w:t>许昌市城投发展集团有限公司</w:t>
      </w:r>
    </w:p>
    <w:p w14:paraId="394D1469">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eastAsia="zh-CN"/>
        </w:rPr>
        <w:t>比选</w:t>
      </w:r>
      <w:r>
        <w:rPr>
          <w:rFonts w:hint="default" w:ascii="Times New Roman" w:hAnsi="Times New Roman" w:eastAsia="仿宋_GB2312" w:cs="Times New Roman"/>
          <w:b/>
          <w:bCs/>
          <w:sz w:val="32"/>
          <w:szCs w:val="32"/>
          <w:highlight w:val="none"/>
          <w:lang w:val="en-US" w:eastAsia="zh-CN"/>
        </w:rPr>
        <w:t>服务内容</w:t>
      </w:r>
    </w:p>
    <w:p w14:paraId="50B3F7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sz w:val="32"/>
          <w:szCs w:val="32"/>
          <w:lang w:val="en-US" w:eastAsia="zh-CN"/>
        </w:rPr>
        <w:t>在本次报告编制过程中，</w:t>
      </w:r>
      <w:r>
        <w:rPr>
          <w:rFonts w:hint="default" w:ascii="Times New Roman" w:hAnsi="Times New Roman" w:eastAsia="仿宋_GB2312" w:cs="Times New Roman"/>
          <w:color w:val="auto"/>
          <w:sz w:val="32"/>
          <w:szCs w:val="32"/>
          <w:lang w:eastAsia="zh-CN"/>
        </w:rPr>
        <w:t>配合“比选人”完成相关数据审查整理工作，</w:t>
      </w:r>
      <w:r>
        <w:rPr>
          <w:rFonts w:hint="default" w:ascii="Times New Roman" w:hAnsi="Times New Roman" w:eastAsia="仿宋_GB2312" w:cs="Times New Roman"/>
          <w:color w:val="auto"/>
          <w:sz w:val="32"/>
          <w:szCs w:val="32"/>
          <w:lang w:val="en-US" w:eastAsia="zh-CN"/>
        </w:rPr>
        <w:t>出具《资产评估报告》</w:t>
      </w:r>
      <w:r>
        <w:rPr>
          <w:rFonts w:hint="default" w:ascii="Times New Roman" w:hAnsi="Times New Roman" w:eastAsia="仿宋_GB2312" w:cs="Times New Roman"/>
          <w:color w:val="auto"/>
          <w:sz w:val="32"/>
          <w:szCs w:val="32"/>
          <w:lang w:eastAsia="zh-CN"/>
        </w:rPr>
        <w:t>；</w:t>
      </w:r>
    </w:p>
    <w:p w14:paraId="289A93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对本次</w:t>
      </w:r>
      <w:r>
        <w:rPr>
          <w:rFonts w:hint="default" w:ascii="Times New Roman" w:hAnsi="Times New Roman" w:eastAsia="仿宋_GB2312" w:cs="Times New Roman"/>
          <w:color w:val="auto"/>
          <w:sz w:val="32"/>
          <w:szCs w:val="32"/>
          <w:lang w:val="en-US" w:eastAsia="zh-CN"/>
        </w:rPr>
        <w:t>报告编制</w:t>
      </w:r>
      <w:r>
        <w:rPr>
          <w:rFonts w:hint="default" w:ascii="Times New Roman" w:hAnsi="Times New Roman" w:eastAsia="仿宋_GB2312" w:cs="Times New Roman"/>
          <w:color w:val="auto"/>
          <w:sz w:val="32"/>
          <w:szCs w:val="32"/>
        </w:rPr>
        <w:t>过程中涉及的各方面问题，进行</w:t>
      </w:r>
      <w:r>
        <w:rPr>
          <w:rFonts w:hint="default" w:ascii="Times New Roman" w:hAnsi="Times New Roman" w:eastAsia="仿宋_GB2312" w:cs="Times New Roman"/>
          <w:color w:val="auto"/>
          <w:sz w:val="32"/>
          <w:szCs w:val="32"/>
          <w:lang w:eastAsia="zh-CN"/>
        </w:rPr>
        <w:t>分析答疑。</w:t>
      </w:r>
    </w:p>
    <w:p w14:paraId="084CD8C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三、</w:t>
      </w:r>
      <w:r>
        <w:rPr>
          <w:rFonts w:hint="default" w:ascii="Times New Roman" w:hAnsi="Times New Roman" w:eastAsia="仿宋_GB2312" w:cs="Times New Roman"/>
          <w:b/>
          <w:bCs w:val="0"/>
          <w:sz w:val="32"/>
          <w:szCs w:val="32"/>
          <w:lang w:eastAsia="zh-CN"/>
        </w:rPr>
        <w:t>投标</w:t>
      </w:r>
      <w:r>
        <w:rPr>
          <w:rFonts w:hint="default" w:ascii="Times New Roman" w:hAnsi="Times New Roman" w:eastAsia="仿宋_GB2312" w:cs="Times New Roman"/>
          <w:b/>
          <w:bCs w:val="0"/>
          <w:sz w:val="32"/>
          <w:szCs w:val="32"/>
        </w:rPr>
        <w:t>人要求</w:t>
      </w:r>
    </w:p>
    <w:p w14:paraId="2EA854E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参与此次</w:t>
      </w:r>
      <w:r>
        <w:rPr>
          <w:rFonts w:hint="default" w:ascii="Times New Roman" w:hAnsi="Times New Roman" w:eastAsia="仿宋_GB2312" w:cs="Times New Roman"/>
          <w:sz w:val="32"/>
          <w:szCs w:val="32"/>
          <w:lang w:eastAsia="zh-CN"/>
        </w:rPr>
        <w:t>比选</w:t>
      </w:r>
      <w:r>
        <w:rPr>
          <w:rFonts w:hint="default" w:ascii="Times New Roman" w:hAnsi="Times New Roman" w:eastAsia="仿宋_GB2312" w:cs="Times New Roman"/>
          <w:sz w:val="32"/>
          <w:szCs w:val="32"/>
        </w:rPr>
        <w:t>应具备以下条件：</w:t>
      </w:r>
    </w:p>
    <w:p w14:paraId="6BEC672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i w:val="0"/>
          <w:caps w:val="0"/>
          <w:color w:val="auto"/>
          <w:spacing w:val="0"/>
          <w:kern w:val="0"/>
          <w:sz w:val="32"/>
          <w:szCs w:val="32"/>
          <w:lang w:val="en-US" w:eastAsia="zh-CN" w:bidi="ar"/>
        </w:rPr>
        <w:t>在中华人民共和国境内注册，持有合法有效的企业法人营业执照，具有</w:t>
      </w:r>
      <w:r>
        <w:rPr>
          <w:rFonts w:hint="default" w:eastAsia="仿宋_GB2312" w:cs="Times New Roman"/>
          <w:i w:val="0"/>
          <w:caps w:val="0"/>
          <w:color w:val="auto"/>
          <w:spacing w:val="0"/>
          <w:kern w:val="0"/>
          <w:sz w:val="32"/>
          <w:szCs w:val="32"/>
          <w:lang w:val="en-US" w:eastAsia="zh-CN" w:bidi="ar"/>
        </w:rPr>
        <w:t>资产评估</w:t>
      </w:r>
      <w:r>
        <w:rPr>
          <w:rFonts w:hint="default" w:ascii="Times New Roman" w:hAnsi="Times New Roman" w:eastAsia="仿宋_GB2312" w:cs="Times New Roman"/>
          <w:i w:val="0"/>
          <w:caps w:val="0"/>
          <w:color w:val="auto"/>
          <w:spacing w:val="0"/>
          <w:kern w:val="0"/>
          <w:sz w:val="32"/>
          <w:szCs w:val="32"/>
          <w:lang w:val="en-US" w:eastAsia="zh-CN" w:bidi="ar"/>
        </w:rPr>
        <w:t>单位资信资质的机构或分支机构（分支机构投标的需要提供总机构（公司）对该分支机构的授权委托书）</w:t>
      </w:r>
      <w:r>
        <w:rPr>
          <w:rFonts w:hint="default" w:ascii="Times New Roman" w:hAnsi="Times New Roman" w:eastAsia="仿宋_GB2312" w:cs="Times New Roman"/>
          <w:sz w:val="32"/>
          <w:szCs w:val="32"/>
          <w:lang w:val="zh-CN"/>
        </w:rPr>
        <w:t>；</w:t>
      </w:r>
    </w:p>
    <w:p w14:paraId="071AF32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sz w:val="32"/>
          <w:szCs w:val="32"/>
          <w:lang w:val="en-US" w:eastAsia="zh-CN"/>
        </w:rPr>
        <w:t>具备出具并购类《资产评估报告》的成功经验；</w:t>
      </w:r>
    </w:p>
    <w:p w14:paraId="3E95421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比选申请人近三年未因重大的执业质量等问题受到通报、处罚，没有处于破产、被责令停业或存在其他违法行为；</w:t>
      </w:r>
    </w:p>
    <w:p w14:paraId="677BFAA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比选申请人未被列入“失信被执行人名单”，提供相关主体（包括比选申请人、法定代表人、项目负责人）在“信用中国”网站（www.creditchina.gov.cn）“失信被执行人”情况查询记录（查询日期在比选公告发布日期当日或之后）。</w:t>
      </w:r>
    </w:p>
    <w:p w14:paraId="0EDE5B7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四、</w:t>
      </w:r>
      <w:r>
        <w:rPr>
          <w:rFonts w:hint="default" w:ascii="Times New Roman" w:hAnsi="Times New Roman" w:eastAsia="仿宋_GB2312" w:cs="Times New Roman"/>
          <w:b/>
          <w:bCs w:val="0"/>
          <w:sz w:val="32"/>
          <w:szCs w:val="32"/>
          <w:lang w:eastAsia="zh-CN"/>
        </w:rPr>
        <w:t>投标</w:t>
      </w:r>
      <w:r>
        <w:rPr>
          <w:rFonts w:hint="default" w:ascii="Times New Roman" w:hAnsi="Times New Roman" w:eastAsia="仿宋_GB2312" w:cs="Times New Roman"/>
          <w:b/>
          <w:bCs w:val="0"/>
          <w:sz w:val="32"/>
          <w:szCs w:val="32"/>
        </w:rPr>
        <w:t>文件要求</w:t>
      </w:r>
    </w:p>
    <w:p w14:paraId="342E3F3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按照比选文件第五章要求提供。</w:t>
      </w:r>
    </w:p>
    <w:p w14:paraId="3118261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五、</w:t>
      </w:r>
      <w:r>
        <w:rPr>
          <w:rFonts w:hint="default" w:ascii="Times New Roman" w:hAnsi="Times New Roman" w:eastAsia="仿宋_GB2312" w:cs="Times New Roman"/>
          <w:b/>
          <w:bCs w:val="0"/>
          <w:sz w:val="32"/>
          <w:szCs w:val="32"/>
          <w:lang w:eastAsia="zh-CN"/>
        </w:rPr>
        <w:t>投标</w:t>
      </w:r>
      <w:r>
        <w:rPr>
          <w:rFonts w:hint="default" w:ascii="Times New Roman" w:hAnsi="Times New Roman" w:eastAsia="仿宋_GB2312" w:cs="Times New Roman"/>
          <w:b/>
          <w:bCs w:val="0"/>
          <w:sz w:val="32"/>
          <w:szCs w:val="32"/>
        </w:rPr>
        <w:t>文件的递交</w:t>
      </w:r>
    </w:p>
    <w:p w14:paraId="0D404F5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FF"/>
          <w:sz w:val="32"/>
          <w:szCs w:val="32"/>
          <w:highlight w:val="none"/>
        </w:rPr>
      </w:pP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val="en-US" w:eastAsia="zh-CN"/>
        </w:rPr>
        <w:t>下</w:t>
      </w:r>
      <w:r>
        <w:rPr>
          <w:rFonts w:hint="default" w:ascii="Times New Roman" w:hAnsi="Times New Roman" w:eastAsia="仿宋_GB2312" w:cs="Times New Roman"/>
          <w:color w:val="auto"/>
          <w:sz w:val="32"/>
          <w:szCs w:val="32"/>
          <w:highlight w:val="none"/>
        </w:rPr>
        <w:t>午</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点前将</w:t>
      </w:r>
      <w:r>
        <w:rPr>
          <w:rFonts w:hint="default" w:ascii="Times New Roman" w:hAnsi="Times New Roman" w:eastAsia="仿宋_GB2312" w:cs="Times New Roman"/>
          <w:color w:val="auto"/>
          <w:sz w:val="32"/>
          <w:szCs w:val="32"/>
          <w:highlight w:val="none"/>
          <w:lang w:eastAsia="zh-CN"/>
        </w:rPr>
        <w:t>投标</w:t>
      </w:r>
      <w:r>
        <w:rPr>
          <w:rFonts w:hint="default" w:ascii="Times New Roman" w:hAnsi="Times New Roman" w:eastAsia="仿宋_GB2312" w:cs="Times New Roman"/>
          <w:color w:val="auto"/>
          <w:sz w:val="32"/>
          <w:szCs w:val="32"/>
          <w:highlight w:val="none"/>
        </w:rPr>
        <w:t>文件</w:t>
      </w:r>
      <w:r>
        <w:rPr>
          <w:rFonts w:hint="default" w:ascii="Times New Roman" w:hAnsi="Times New Roman" w:eastAsia="仿宋_GB2312" w:cs="Times New Roman"/>
          <w:color w:val="auto"/>
          <w:sz w:val="32"/>
          <w:szCs w:val="32"/>
          <w:highlight w:val="none"/>
          <w:lang w:eastAsia="zh-CN"/>
        </w:rPr>
        <w:t>送达（邮寄）</w:t>
      </w:r>
      <w:r>
        <w:rPr>
          <w:rFonts w:hint="default" w:ascii="Times New Roman" w:hAnsi="Times New Roman" w:eastAsia="仿宋_GB2312" w:cs="Times New Roman"/>
          <w:color w:val="auto"/>
          <w:sz w:val="32"/>
          <w:szCs w:val="32"/>
          <w:highlight w:val="none"/>
        </w:rPr>
        <w:t>至：许昌市建安大道东段财政综合楼（81</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室）。</w:t>
      </w:r>
    </w:p>
    <w:p w14:paraId="31A9BE4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六、</w:t>
      </w:r>
      <w:r>
        <w:rPr>
          <w:rFonts w:hint="default" w:ascii="Times New Roman" w:hAnsi="Times New Roman" w:eastAsia="仿宋_GB2312" w:cs="Times New Roman"/>
          <w:b/>
          <w:bCs w:val="0"/>
          <w:sz w:val="32"/>
          <w:szCs w:val="32"/>
          <w:lang w:eastAsia="zh-CN"/>
        </w:rPr>
        <w:t>比选</w:t>
      </w:r>
      <w:r>
        <w:rPr>
          <w:rFonts w:hint="default" w:ascii="Times New Roman" w:hAnsi="Times New Roman" w:eastAsia="仿宋_GB2312" w:cs="Times New Roman"/>
          <w:b/>
          <w:bCs w:val="0"/>
          <w:sz w:val="32"/>
          <w:szCs w:val="32"/>
        </w:rPr>
        <w:t>办法</w:t>
      </w:r>
    </w:p>
    <w:p w14:paraId="3BB1B34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比选</w:t>
      </w:r>
      <w:r>
        <w:rPr>
          <w:rFonts w:hint="default" w:ascii="Times New Roman" w:hAnsi="Times New Roman" w:eastAsia="仿宋_GB2312" w:cs="Times New Roman"/>
          <w:sz w:val="32"/>
          <w:szCs w:val="32"/>
        </w:rPr>
        <w:t>遵循公正、公平的原则，严格按照法律法规要求进行</w:t>
      </w:r>
      <w:r>
        <w:rPr>
          <w:rFonts w:hint="default" w:ascii="Times New Roman" w:hAnsi="Times New Roman" w:eastAsia="仿宋_GB2312" w:cs="Times New Roman"/>
          <w:sz w:val="32"/>
          <w:szCs w:val="32"/>
          <w:lang w:eastAsia="zh-CN"/>
        </w:rPr>
        <w:t>；</w:t>
      </w:r>
    </w:p>
    <w:p w14:paraId="4927891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比选</w:t>
      </w:r>
      <w:r>
        <w:rPr>
          <w:rFonts w:hint="default" w:ascii="Times New Roman" w:hAnsi="Times New Roman" w:eastAsia="仿宋_GB2312" w:cs="Times New Roman"/>
          <w:sz w:val="32"/>
          <w:szCs w:val="32"/>
        </w:rPr>
        <w:t>采用综合评分法，按得分由高到低确定候选人，如最高得分为两家或两家以上时，由</w:t>
      </w:r>
      <w:r>
        <w:rPr>
          <w:rFonts w:hint="default" w:ascii="Times New Roman" w:hAnsi="Times New Roman" w:eastAsia="仿宋_GB2312" w:cs="Times New Roman"/>
          <w:sz w:val="32"/>
          <w:szCs w:val="32"/>
          <w:lang w:eastAsia="zh-CN"/>
        </w:rPr>
        <w:t>比选</w:t>
      </w:r>
      <w:r>
        <w:rPr>
          <w:rFonts w:hint="default" w:ascii="Times New Roman" w:hAnsi="Times New Roman" w:eastAsia="仿宋_GB2312" w:cs="Times New Roman"/>
          <w:sz w:val="32"/>
          <w:szCs w:val="32"/>
        </w:rPr>
        <w:t>人组成的磋商小组进行磋商确定</w:t>
      </w:r>
      <w:r>
        <w:rPr>
          <w:rFonts w:hint="eastAsia" w:ascii="Times New Roman" w:hAnsi="Times New Roman" w:eastAsia="仿宋_GB2312" w:cs="Times New Roman"/>
          <w:sz w:val="32"/>
          <w:szCs w:val="32"/>
          <w:lang w:eastAsia="zh-CN"/>
        </w:rPr>
        <w:t>；</w:t>
      </w:r>
    </w:p>
    <w:p w14:paraId="43C836C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有效比选申请人不足三家时，采购人重新组织</w:t>
      </w:r>
      <w:r>
        <w:rPr>
          <w:rFonts w:hint="default" w:ascii="Times New Roman" w:hAnsi="Times New Roman" w:eastAsia="仿宋_GB2312" w:cs="Times New Roman"/>
          <w:sz w:val="32"/>
          <w:szCs w:val="32"/>
          <w:lang w:eastAsia="zh-CN"/>
        </w:rPr>
        <w:t>比选</w:t>
      </w:r>
      <w:r>
        <w:rPr>
          <w:rFonts w:hint="default" w:ascii="Times New Roman" w:hAnsi="Times New Roman" w:eastAsia="仿宋_GB2312" w:cs="Times New Roman"/>
          <w:sz w:val="32"/>
          <w:szCs w:val="32"/>
        </w:rPr>
        <w:t>活动。</w:t>
      </w:r>
    </w:p>
    <w:p w14:paraId="2C56FB6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七、注意事项</w:t>
      </w:r>
    </w:p>
    <w:p w14:paraId="7506364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投标</w:t>
      </w:r>
      <w:r>
        <w:rPr>
          <w:rFonts w:hint="default" w:ascii="Times New Roman" w:hAnsi="Times New Roman" w:eastAsia="仿宋_GB2312" w:cs="Times New Roman"/>
          <w:sz w:val="32"/>
          <w:szCs w:val="32"/>
        </w:rPr>
        <w:t>人须按照要求提供</w:t>
      </w:r>
      <w:r>
        <w:rPr>
          <w:rFonts w:hint="default" w:ascii="Times New Roman" w:hAnsi="Times New Roman" w:eastAsia="仿宋_GB2312" w:cs="Times New Roman"/>
          <w:sz w:val="32"/>
          <w:szCs w:val="32"/>
          <w:lang w:eastAsia="zh-CN"/>
        </w:rPr>
        <w:t>投标</w:t>
      </w:r>
      <w:r>
        <w:rPr>
          <w:rFonts w:hint="default" w:ascii="Times New Roman" w:hAnsi="Times New Roman" w:eastAsia="仿宋_GB2312" w:cs="Times New Roman"/>
          <w:sz w:val="32"/>
          <w:szCs w:val="32"/>
        </w:rPr>
        <w:t>文件</w:t>
      </w:r>
      <w:r>
        <w:rPr>
          <w:rFonts w:hint="default" w:ascii="Times New Roman" w:hAnsi="Times New Roman" w:eastAsia="仿宋_GB2312" w:cs="Times New Roman"/>
          <w:sz w:val="32"/>
          <w:szCs w:val="32"/>
          <w:lang w:eastAsia="zh-CN"/>
        </w:rPr>
        <w:t>；</w:t>
      </w:r>
    </w:p>
    <w:p w14:paraId="4FA3DAE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如</w:t>
      </w:r>
      <w:r>
        <w:rPr>
          <w:rFonts w:hint="default" w:ascii="Times New Roman" w:hAnsi="Times New Roman" w:eastAsia="仿宋_GB2312" w:cs="Times New Roman"/>
          <w:sz w:val="32"/>
          <w:szCs w:val="32"/>
          <w:lang w:eastAsia="zh-CN"/>
        </w:rPr>
        <w:t>中标人</w:t>
      </w:r>
      <w:r>
        <w:rPr>
          <w:rFonts w:hint="default" w:ascii="Times New Roman" w:hAnsi="Times New Roman" w:eastAsia="仿宋_GB2312" w:cs="Times New Roman"/>
          <w:sz w:val="32"/>
          <w:szCs w:val="32"/>
        </w:rPr>
        <w:t>在以后合作期间出现破产、被责令停业、严重违规和违法行为、被列入“失信被执行人名单”等影响合作的行为，</w:t>
      </w:r>
      <w:r>
        <w:rPr>
          <w:rFonts w:hint="default" w:ascii="Times New Roman" w:hAnsi="Times New Roman" w:eastAsia="仿宋_GB2312" w:cs="Times New Roman"/>
          <w:sz w:val="32"/>
          <w:szCs w:val="32"/>
          <w:lang w:eastAsia="zh-CN"/>
        </w:rPr>
        <w:t>比选</w:t>
      </w:r>
      <w:r>
        <w:rPr>
          <w:rFonts w:hint="default" w:ascii="Times New Roman" w:hAnsi="Times New Roman" w:eastAsia="仿宋_GB2312" w:cs="Times New Roman"/>
          <w:sz w:val="32"/>
          <w:szCs w:val="32"/>
        </w:rPr>
        <w:t>人有权选用其他</w:t>
      </w:r>
      <w:r>
        <w:rPr>
          <w:rFonts w:hint="default" w:ascii="Times New Roman" w:hAnsi="Times New Roman" w:eastAsia="仿宋_GB2312" w:cs="Times New Roman"/>
          <w:sz w:val="32"/>
          <w:szCs w:val="32"/>
          <w:lang w:val="en-US" w:eastAsia="zh-CN"/>
        </w:rPr>
        <w:t>资产评估机构</w:t>
      </w:r>
      <w:r>
        <w:rPr>
          <w:rFonts w:hint="eastAsia" w:ascii="Times New Roman" w:hAnsi="Times New Roman" w:eastAsia="仿宋_GB2312" w:cs="Times New Roman"/>
          <w:sz w:val="32"/>
          <w:szCs w:val="32"/>
          <w:lang w:val="en-US" w:eastAsia="zh-CN"/>
        </w:rPr>
        <w:t>；</w:t>
      </w:r>
    </w:p>
    <w:p w14:paraId="7E6D134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投标文件应使用牢固的纸质信封或专用密封袋进行密封，在封面及密封处加盖投标单位公章或法定代表人签字，并加盖骑缝章。申请人应严格按照上述密封要求准备和提交投标文件，以确保投标文件的完整性、真实性和保密性。任何不符合密封要求的投标文件，</w:t>
      </w:r>
      <w:r>
        <w:rPr>
          <w:rFonts w:hint="default" w:ascii="Times New Roman" w:hAnsi="Times New Roman" w:eastAsia="仿宋_GB2312" w:cs="Times New Roman"/>
          <w:sz w:val="32"/>
          <w:szCs w:val="32"/>
          <w:lang w:val="en-US" w:eastAsia="zh-CN"/>
        </w:rPr>
        <w:t>比选</w:t>
      </w:r>
      <w:r>
        <w:rPr>
          <w:rFonts w:hint="default" w:ascii="Times New Roman" w:hAnsi="Times New Roman" w:eastAsia="仿宋_GB2312" w:cs="Times New Roman"/>
          <w:sz w:val="32"/>
          <w:szCs w:val="32"/>
        </w:rPr>
        <w:t>人有权拒绝接收。</w:t>
      </w:r>
    </w:p>
    <w:p w14:paraId="19D1DF6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val="0"/>
          <w:sz w:val="32"/>
          <w:szCs w:val="32"/>
          <w:lang w:eastAsia="zh-CN"/>
        </w:rPr>
      </w:pPr>
      <w:r>
        <w:rPr>
          <w:rFonts w:hint="default" w:ascii="Times New Roman" w:hAnsi="Times New Roman" w:eastAsia="仿宋_GB2312" w:cs="Times New Roman"/>
          <w:b/>
          <w:bCs w:val="0"/>
          <w:sz w:val="32"/>
          <w:szCs w:val="32"/>
          <w:lang w:eastAsia="zh-CN"/>
        </w:rPr>
        <w:t>八、比选控制价</w:t>
      </w:r>
    </w:p>
    <w:p w14:paraId="03F1569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本项目比选</w:t>
      </w:r>
      <w:r>
        <w:rPr>
          <w:rFonts w:hint="default" w:ascii="Times New Roman" w:hAnsi="Times New Roman" w:eastAsia="仿宋_GB2312" w:cs="Times New Roman"/>
          <w:color w:val="auto"/>
          <w:sz w:val="32"/>
          <w:szCs w:val="32"/>
          <w:highlight w:val="none"/>
          <w:lang w:val="en-US" w:eastAsia="zh-CN"/>
        </w:rPr>
        <w:t>控制价为11.71万元。</w:t>
      </w:r>
    </w:p>
    <w:p w14:paraId="628715D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九、</w:t>
      </w:r>
      <w:r>
        <w:rPr>
          <w:rFonts w:hint="default" w:ascii="Times New Roman" w:hAnsi="Times New Roman" w:eastAsia="仿宋_GB2312" w:cs="Times New Roman"/>
          <w:sz w:val="32"/>
          <w:szCs w:val="32"/>
          <w:lang w:val="en-US" w:eastAsia="zh-CN"/>
        </w:rPr>
        <w:t>本</w:t>
      </w:r>
      <w:r>
        <w:rPr>
          <w:rFonts w:hint="default" w:ascii="Times New Roman" w:hAnsi="Times New Roman" w:eastAsia="仿宋_GB2312" w:cs="Times New Roman"/>
          <w:sz w:val="32"/>
          <w:szCs w:val="32"/>
          <w:highlight w:val="none"/>
          <w:lang w:val="en-US" w:eastAsia="zh-CN"/>
        </w:rPr>
        <w:t>次比选公告在许昌市城投发展集团有限公司官网（网</w:t>
      </w:r>
      <w:r>
        <w:rPr>
          <w:rFonts w:hint="default" w:ascii="Times New Roman" w:hAnsi="Times New Roman" w:eastAsia="仿宋_GB2312" w:cs="Times New Roman"/>
          <w:sz w:val="32"/>
          <w:szCs w:val="32"/>
          <w:highlight w:val="none"/>
          <w:lang w:eastAsia="zh-CN"/>
        </w:rPr>
        <w:t>站地址：http://www.xcsct.cn/）发</w:t>
      </w:r>
      <w:r>
        <w:rPr>
          <w:rFonts w:hint="default" w:ascii="Times New Roman" w:hAnsi="Times New Roman" w:eastAsia="仿宋_GB2312" w:cs="Times New Roman"/>
          <w:sz w:val="32"/>
          <w:szCs w:val="32"/>
          <w:lang w:eastAsia="zh-CN"/>
        </w:rPr>
        <w:t>布。</w:t>
      </w:r>
    </w:p>
    <w:p w14:paraId="380FA4A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val="0"/>
          <w:sz w:val="32"/>
          <w:szCs w:val="32"/>
          <w:highlight w:val="none"/>
          <w:lang w:val="en-US" w:eastAsia="zh-CN"/>
        </w:rPr>
      </w:pPr>
      <w:r>
        <w:rPr>
          <w:rFonts w:hint="default" w:ascii="Times New Roman" w:hAnsi="Times New Roman" w:eastAsia="仿宋_GB2312" w:cs="Times New Roman"/>
          <w:b/>
          <w:bCs w:val="0"/>
          <w:sz w:val="32"/>
          <w:szCs w:val="32"/>
          <w:highlight w:val="none"/>
          <w:lang w:val="en-US" w:eastAsia="zh-CN"/>
        </w:rPr>
        <w:t>十、联系方式</w:t>
      </w:r>
    </w:p>
    <w:p w14:paraId="77309F9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sz w:val="32"/>
          <w:szCs w:val="32"/>
          <w:highlight w:val="none"/>
          <w:lang w:val="en-GB" w:eastAsia="zh-CN"/>
        </w:rPr>
      </w:pPr>
      <w:r>
        <w:rPr>
          <w:rFonts w:hint="default" w:ascii="Times New Roman" w:hAnsi="Times New Roman" w:eastAsia="仿宋_GB2312" w:cs="Times New Roman"/>
          <w:b w:val="0"/>
          <w:bCs/>
          <w:sz w:val="32"/>
          <w:szCs w:val="32"/>
          <w:highlight w:val="none"/>
          <w:lang w:val="en-US" w:eastAsia="zh-CN"/>
        </w:rPr>
        <w:t>比选人</w:t>
      </w:r>
      <w:r>
        <w:rPr>
          <w:rFonts w:hint="default" w:ascii="Times New Roman" w:hAnsi="Times New Roman" w:eastAsia="仿宋_GB2312" w:cs="Times New Roman"/>
          <w:b w:val="0"/>
          <w:bCs/>
          <w:sz w:val="32"/>
          <w:szCs w:val="32"/>
          <w:highlight w:val="none"/>
          <w:lang w:val="en-GB" w:eastAsia="zh-CN"/>
        </w:rPr>
        <w:t>：</w:t>
      </w:r>
      <w:r>
        <w:rPr>
          <w:rFonts w:hint="default" w:ascii="Times New Roman" w:hAnsi="Times New Roman" w:eastAsia="仿宋_GB2312" w:cs="Times New Roman"/>
          <w:sz w:val="32"/>
          <w:szCs w:val="32"/>
        </w:rPr>
        <w:t>许昌市城投发展集团有限公司</w:t>
      </w:r>
    </w:p>
    <w:p w14:paraId="4D6D8867">
      <w:pPr>
        <w:spacing w:line="600" w:lineRule="exact"/>
        <w:ind w:firstLine="640" w:firstLineChars="200"/>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GB" w:eastAsia="zh-CN"/>
        </w:rPr>
        <w:t>地</w:t>
      </w:r>
      <w:r>
        <w:rPr>
          <w:rFonts w:hint="default" w:ascii="Times New Roman" w:hAnsi="Times New Roman" w:eastAsia="仿宋_GB2312" w:cs="Times New Roman"/>
          <w:b w:val="0"/>
          <w:bCs/>
          <w:sz w:val="32"/>
          <w:szCs w:val="32"/>
          <w:highlight w:val="none"/>
          <w:lang w:eastAsia="zh-CN"/>
        </w:rPr>
        <w:t xml:space="preserve">    </w:t>
      </w:r>
      <w:r>
        <w:rPr>
          <w:rFonts w:hint="default" w:ascii="Times New Roman" w:hAnsi="Times New Roman" w:eastAsia="仿宋_GB2312" w:cs="Times New Roman"/>
          <w:b w:val="0"/>
          <w:bCs/>
          <w:sz w:val="32"/>
          <w:szCs w:val="32"/>
          <w:highlight w:val="none"/>
          <w:lang w:val="en-GB" w:eastAsia="zh-CN"/>
        </w:rPr>
        <w:t>址：</w:t>
      </w:r>
      <w:r>
        <w:rPr>
          <w:rFonts w:hint="default" w:ascii="Times New Roman" w:hAnsi="Times New Roman" w:eastAsia="仿宋_GB2312" w:cs="Times New Roman"/>
          <w:sz w:val="32"/>
          <w:szCs w:val="32"/>
          <w:highlight w:val="none"/>
        </w:rPr>
        <w:t>许昌市建安大道东段财政综合楼81</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室</w:t>
      </w:r>
    </w:p>
    <w:p w14:paraId="30D33DA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sz w:val="32"/>
          <w:szCs w:val="32"/>
          <w:highlight w:val="none"/>
          <w:lang w:val="en-GB" w:eastAsia="zh-CN"/>
        </w:rPr>
      </w:pPr>
      <w:r>
        <w:rPr>
          <w:rFonts w:hint="default" w:ascii="Times New Roman" w:hAnsi="Times New Roman" w:eastAsia="仿宋_GB2312" w:cs="Times New Roman"/>
          <w:b w:val="0"/>
          <w:bCs/>
          <w:sz w:val="32"/>
          <w:szCs w:val="32"/>
          <w:highlight w:val="none"/>
          <w:lang w:val="en-GB" w:eastAsia="zh-CN"/>
        </w:rPr>
        <w:t>联 系 人：</w:t>
      </w:r>
      <w:r>
        <w:rPr>
          <w:rFonts w:hint="default" w:ascii="Times New Roman" w:hAnsi="Times New Roman" w:eastAsia="仿宋_GB2312" w:cs="Times New Roman"/>
          <w:b w:val="0"/>
          <w:bCs/>
          <w:sz w:val="32"/>
          <w:szCs w:val="32"/>
          <w:highlight w:val="none"/>
          <w:lang w:val="en-US" w:eastAsia="zh-CN"/>
        </w:rPr>
        <w:t xml:space="preserve">崔先生   </w:t>
      </w:r>
      <w:r>
        <w:rPr>
          <w:rFonts w:hint="default" w:ascii="Times New Roman" w:hAnsi="Times New Roman" w:eastAsia="仿宋_GB2312" w:cs="Times New Roman"/>
          <w:b w:val="0"/>
          <w:bCs/>
          <w:sz w:val="32"/>
          <w:szCs w:val="32"/>
          <w:highlight w:val="none"/>
          <w:lang w:val="en-GB" w:eastAsia="zh-CN"/>
        </w:rPr>
        <w:t xml:space="preserve">        </w:t>
      </w:r>
    </w:p>
    <w:p w14:paraId="398A9D8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GB" w:eastAsia="zh-CN"/>
        </w:rPr>
        <w:t>联系电话：</w:t>
      </w:r>
      <w:r>
        <w:rPr>
          <w:rFonts w:hint="default" w:ascii="Times New Roman" w:hAnsi="Times New Roman" w:eastAsia="仿宋_GB2312" w:cs="Times New Roman"/>
          <w:b w:val="0"/>
          <w:bCs/>
          <w:sz w:val="32"/>
          <w:szCs w:val="32"/>
          <w:highlight w:val="none"/>
          <w:lang w:val="en-US" w:eastAsia="zh-CN"/>
        </w:rPr>
        <w:t>0374-2699026</w:t>
      </w:r>
    </w:p>
    <w:p w14:paraId="065BE18F">
      <w:pPr>
        <w:snapToGrid w:val="0"/>
        <w:spacing w:line="520" w:lineRule="exact"/>
        <w:ind w:firstLine="640" w:firstLineChars="200"/>
        <w:rPr>
          <w:rFonts w:hint="default" w:ascii="Times New Roman" w:hAnsi="Times New Roman" w:eastAsia="仿宋" w:cs="Times New Roman"/>
          <w:b w:val="0"/>
          <w:bCs/>
          <w:color w:val="auto"/>
          <w:sz w:val="24"/>
          <w:szCs w:val="24"/>
          <w:highlight w:val="none"/>
          <w:lang w:val="en-US" w:eastAsia="zh-CN"/>
        </w:rPr>
      </w:pPr>
      <w:r>
        <w:rPr>
          <w:rFonts w:hint="default" w:ascii="Times New Roman" w:hAnsi="Times New Roman" w:eastAsia="仿宋_GB2312" w:cs="Times New Roman"/>
          <w:b w:val="0"/>
          <w:bCs/>
          <w:sz w:val="32"/>
          <w:szCs w:val="32"/>
          <w:highlight w:val="none"/>
          <w:lang w:val="en-US" w:eastAsia="zh-CN"/>
        </w:rPr>
        <w:t>监督电话：0374-2699180</w:t>
      </w:r>
    </w:p>
    <w:p w14:paraId="12C6D1BB">
      <w:pPr>
        <w:pStyle w:val="15"/>
        <w:rPr>
          <w:rFonts w:hint="default" w:ascii="Times New Roman" w:hAnsi="Times New Roman" w:eastAsia="仿宋" w:cs="Times New Roman"/>
          <w:b/>
          <w:bCs/>
          <w:color w:val="auto"/>
          <w:sz w:val="24"/>
          <w:szCs w:val="24"/>
        </w:rPr>
      </w:pPr>
    </w:p>
    <w:p w14:paraId="1EE39F78">
      <w:pPr>
        <w:widowControl/>
        <w:shd w:val="clear" w:color="auto" w:fill="FFFFFF"/>
        <w:spacing w:line="360" w:lineRule="auto"/>
        <w:ind w:left="1325" w:hanging="1205" w:hangingChars="300"/>
        <w:jc w:val="center"/>
        <w:rPr>
          <w:rFonts w:hint="default" w:ascii="Times New Roman" w:hAnsi="Times New Roman" w:eastAsia="仿宋" w:cs="Times New Roman"/>
          <w:b/>
          <w:bCs/>
          <w:caps/>
          <w:color w:val="auto"/>
          <w:kern w:val="0"/>
          <w:sz w:val="40"/>
          <w:szCs w:val="40"/>
          <w:lang w:val="en-US" w:eastAsia="zh-CN"/>
        </w:rPr>
      </w:pPr>
      <w:r>
        <w:rPr>
          <w:rFonts w:hint="default" w:ascii="Times New Roman" w:hAnsi="Times New Roman" w:eastAsia="仿宋" w:cs="Times New Roman"/>
          <w:b/>
          <w:bCs/>
          <w:caps/>
          <w:color w:val="auto"/>
          <w:kern w:val="0"/>
          <w:sz w:val="40"/>
          <w:szCs w:val="40"/>
          <w:lang w:val="en-US" w:eastAsia="zh-CN"/>
        </w:rPr>
        <w:t>第二章 采购需求</w:t>
      </w:r>
    </w:p>
    <w:p w14:paraId="7EE63D9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eastAsia="zh-CN"/>
        </w:rPr>
        <w:t>一</w:t>
      </w:r>
      <w:r>
        <w:rPr>
          <w:rFonts w:hint="default" w:ascii="Times New Roman" w:hAnsi="Times New Roman" w:eastAsia="仿宋_GB2312" w:cs="Times New Roman"/>
          <w:b/>
          <w:bCs/>
          <w:sz w:val="32"/>
          <w:szCs w:val="32"/>
          <w:lang w:eastAsia="zh-TW"/>
        </w:rPr>
        <w:t>、</w:t>
      </w:r>
      <w:r>
        <w:rPr>
          <w:rFonts w:hint="default" w:ascii="Times New Roman" w:hAnsi="Times New Roman" w:eastAsia="仿宋_GB2312" w:cs="Times New Roman"/>
          <w:b/>
          <w:bCs/>
          <w:sz w:val="32"/>
          <w:szCs w:val="32"/>
          <w:lang w:val="zh-CN" w:eastAsia="zh-CN"/>
        </w:rPr>
        <w:t>服务内容：</w:t>
      </w:r>
      <w:r>
        <w:rPr>
          <w:rFonts w:hint="default" w:ascii="Times New Roman" w:hAnsi="Times New Roman" w:eastAsia="仿宋_GB2312" w:cs="Times New Roman"/>
          <w:b/>
          <w:bCs/>
          <w:sz w:val="32"/>
          <w:szCs w:val="32"/>
          <w:lang w:val="en-US" w:eastAsia="zh-CN"/>
        </w:rPr>
        <w:t>中标</w:t>
      </w:r>
      <w:r>
        <w:rPr>
          <w:rFonts w:hint="default" w:ascii="Times New Roman" w:hAnsi="Times New Roman" w:eastAsia="仿宋_GB2312" w:cs="Times New Roman"/>
          <w:b/>
          <w:bCs/>
          <w:sz w:val="32"/>
          <w:szCs w:val="32"/>
          <w:lang w:eastAsia="zh-CN"/>
        </w:rPr>
        <w:t>人应完成以下服务内容（包括但不限于）</w:t>
      </w:r>
    </w:p>
    <w:p w14:paraId="5532D6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sz w:val="32"/>
          <w:szCs w:val="32"/>
          <w:lang w:val="en-US" w:eastAsia="zh-CN"/>
        </w:rPr>
        <w:t>在本次报告编制过程中，</w:t>
      </w:r>
      <w:r>
        <w:rPr>
          <w:rFonts w:hint="default" w:ascii="Times New Roman" w:hAnsi="Times New Roman" w:eastAsia="仿宋_GB2312" w:cs="Times New Roman"/>
          <w:color w:val="auto"/>
          <w:sz w:val="32"/>
          <w:szCs w:val="32"/>
          <w:lang w:eastAsia="zh-CN"/>
        </w:rPr>
        <w:t>配合“比选人”完成相关数据审查整理工作，</w:t>
      </w:r>
      <w:r>
        <w:rPr>
          <w:rFonts w:hint="default" w:ascii="Times New Roman" w:hAnsi="Times New Roman" w:eastAsia="仿宋_GB2312" w:cs="Times New Roman"/>
          <w:color w:val="auto"/>
          <w:sz w:val="32"/>
          <w:szCs w:val="32"/>
          <w:lang w:val="en-US" w:eastAsia="zh-CN"/>
        </w:rPr>
        <w:t>出具《资产评估报告》</w:t>
      </w:r>
      <w:r>
        <w:rPr>
          <w:rFonts w:hint="eastAsia" w:ascii="Times New Roman" w:hAnsi="Times New Roman" w:eastAsia="仿宋_GB2312" w:cs="Times New Roman"/>
          <w:color w:val="auto"/>
          <w:sz w:val="32"/>
          <w:szCs w:val="32"/>
          <w:lang w:val="en-US" w:eastAsia="zh-CN"/>
        </w:rPr>
        <w:t>；</w:t>
      </w:r>
    </w:p>
    <w:p w14:paraId="5C85A4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对本次</w:t>
      </w:r>
      <w:r>
        <w:rPr>
          <w:rFonts w:hint="default" w:ascii="Times New Roman" w:hAnsi="Times New Roman" w:eastAsia="仿宋_GB2312" w:cs="Times New Roman"/>
          <w:color w:val="auto"/>
          <w:sz w:val="32"/>
          <w:szCs w:val="32"/>
          <w:lang w:val="en-US" w:eastAsia="zh-CN"/>
        </w:rPr>
        <w:t>报告编制</w:t>
      </w:r>
      <w:r>
        <w:rPr>
          <w:rFonts w:hint="default" w:ascii="Times New Roman" w:hAnsi="Times New Roman" w:eastAsia="仿宋_GB2312" w:cs="Times New Roman"/>
          <w:color w:val="auto"/>
          <w:sz w:val="32"/>
          <w:szCs w:val="32"/>
        </w:rPr>
        <w:t>过程中涉及的各方面问题，进行</w:t>
      </w:r>
      <w:r>
        <w:rPr>
          <w:rFonts w:hint="default" w:ascii="Times New Roman" w:hAnsi="Times New Roman" w:eastAsia="仿宋_GB2312" w:cs="Times New Roman"/>
          <w:color w:val="auto"/>
          <w:sz w:val="32"/>
          <w:szCs w:val="32"/>
          <w:lang w:eastAsia="zh-CN"/>
        </w:rPr>
        <w:t>分析答疑。</w:t>
      </w:r>
    </w:p>
    <w:p w14:paraId="7F8CAF7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lang w:eastAsia="zh-CN"/>
        </w:rPr>
      </w:pPr>
      <w:r>
        <w:rPr>
          <w:rFonts w:hint="default" w:ascii="Times New Roman" w:hAnsi="Times New Roman" w:eastAsia="仿宋_GB2312" w:cs="Times New Roman"/>
          <w:sz w:val="32"/>
          <w:szCs w:val="32"/>
          <w:lang w:eastAsia="zh-CN"/>
        </w:rPr>
        <w:t>服务内容中所列要求为最低要求，不允许偏离，否则将承担其投标被视为非实质性响应投标的风险。</w:t>
      </w:r>
    </w:p>
    <w:p w14:paraId="4CE52E4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eastAsia="zh-TW"/>
        </w:rPr>
      </w:pPr>
      <w:r>
        <w:rPr>
          <w:rFonts w:hint="default"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lang w:eastAsia="zh-TW"/>
        </w:rPr>
        <w:t>服务标准、期限、效率等要求</w:t>
      </w:r>
    </w:p>
    <w:p w14:paraId="5F76F8B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确定为</w:t>
      </w:r>
      <w:r>
        <w:rPr>
          <w:rFonts w:hint="default" w:ascii="Times New Roman" w:hAnsi="Times New Roman" w:eastAsia="仿宋_GB2312" w:cs="Times New Roman"/>
          <w:color w:val="auto"/>
          <w:sz w:val="32"/>
          <w:szCs w:val="32"/>
          <w:lang w:val="en-US" w:eastAsia="zh-CN"/>
        </w:rPr>
        <w:t>中标人起十天内出具资产评估报告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lang w:eastAsia="zh-CN"/>
        </w:rPr>
        <w:t>不得</w:t>
      </w:r>
      <w:r>
        <w:rPr>
          <w:rFonts w:hint="default" w:ascii="Times New Roman" w:hAnsi="Times New Roman" w:eastAsia="仿宋_GB2312" w:cs="Times New Roman"/>
          <w:sz w:val="32"/>
          <w:szCs w:val="32"/>
          <w:lang w:val="en-US" w:eastAsia="zh-CN"/>
        </w:rPr>
        <w:t>以任何理由延迟交付</w:t>
      </w:r>
      <w:r>
        <w:rPr>
          <w:rFonts w:hint="default" w:ascii="Times New Roman" w:hAnsi="Times New Roman" w:eastAsia="仿宋_GB2312" w:cs="Times New Roman"/>
          <w:sz w:val="32"/>
          <w:szCs w:val="32"/>
          <w:lang w:eastAsia="zh-CN"/>
        </w:rPr>
        <w:t>。</w:t>
      </w:r>
    </w:p>
    <w:p w14:paraId="4993F47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TW"/>
        </w:rPr>
      </w:pPr>
      <w:r>
        <w:rPr>
          <w:rFonts w:hint="default" w:ascii="Times New Roman" w:hAnsi="Times New Roman" w:eastAsia="仿宋_GB2312" w:cs="Times New Roman"/>
          <w:sz w:val="32"/>
          <w:szCs w:val="32"/>
          <w:lang w:eastAsia="zh-TW"/>
        </w:rPr>
        <w:t>以上要求</w:t>
      </w:r>
      <w:r>
        <w:rPr>
          <w:rFonts w:hint="default" w:ascii="Times New Roman" w:hAnsi="Times New Roman" w:eastAsia="仿宋_GB2312" w:cs="Times New Roman"/>
          <w:sz w:val="32"/>
          <w:szCs w:val="32"/>
          <w:lang w:eastAsia="zh-CN"/>
        </w:rPr>
        <w:t>投标人</w:t>
      </w:r>
      <w:r>
        <w:rPr>
          <w:rFonts w:hint="default" w:ascii="Times New Roman" w:hAnsi="Times New Roman" w:eastAsia="仿宋_GB2312" w:cs="Times New Roman"/>
          <w:sz w:val="32"/>
          <w:szCs w:val="32"/>
          <w:lang w:eastAsia="zh-TW"/>
        </w:rPr>
        <w:t>应等于或优于以上要求，不得低于此要求。</w:t>
      </w:r>
    </w:p>
    <w:p w14:paraId="0882FC3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TW"/>
        </w:rPr>
      </w:pPr>
      <w:r>
        <w:rPr>
          <w:rFonts w:hint="default" w:ascii="Times New Roman" w:hAnsi="Times New Roman" w:eastAsia="仿宋_GB2312" w:cs="Times New Roman"/>
          <w:sz w:val="32"/>
          <w:szCs w:val="32"/>
          <w:lang w:eastAsia="zh-TW"/>
        </w:rPr>
        <w:t>因中标人的过失，给</w:t>
      </w:r>
      <w:r>
        <w:rPr>
          <w:rFonts w:hint="default" w:ascii="Times New Roman" w:hAnsi="Times New Roman" w:eastAsia="仿宋_GB2312" w:cs="Times New Roman"/>
          <w:sz w:val="32"/>
          <w:szCs w:val="32"/>
          <w:lang w:eastAsia="zh-CN"/>
        </w:rPr>
        <w:t>招标人</w:t>
      </w:r>
      <w:r>
        <w:rPr>
          <w:rFonts w:hint="default" w:ascii="Times New Roman" w:hAnsi="Times New Roman" w:eastAsia="仿宋_GB2312" w:cs="Times New Roman"/>
          <w:sz w:val="32"/>
          <w:szCs w:val="32"/>
          <w:lang w:eastAsia="zh-TW"/>
        </w:rPr>
        <w:t>或委托人造成经济损失的，应当依法赔偿</w:t>
      </w:r>
      <w:r>
        <w:rPr>
          <w:rFonts w:hint="default" w:ascii="Times New Roman" w:hAnsi="Times New Roman" w:eastAsia="仿宋_GB2312" w:cs="Times New Roman"/>
          <w:sz w:val="32"/>
          <w:szCs w:val="32"/>
          <w:lang w:eastAsia="zh-CN"/>
        </w:rPr>
        <w:t>。</w:t>
      </w:r>
    </w:p>
    <w:p w14:paraId="1D58A43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lang w:val="zh-CN" w:eastAsia="zh-CN"/>
        </w:rPr>
        <w:t>验收标准</w:t>
      </w:r>
    </w:p>
    <w:p w14:paraId="7D6FC2B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获得</w:t>
      </w:r>
      <w:r>
        <w:rPr>
          <w:rFonts w:hint="default" w:ascii="Times New Roman" w:hAnsi="Times New Roman" w:eastAsia="仿宋_GB2312" w:cs="Times New Roman"/>
          <w:sz w:val="32"/>
          <w:szCs w:val="32"/>
          <w:lang w:val="en-US" w:eastAsia="zh-CN"/>
        </w:rPr>
        <w:t>符合项目金融机构要求的资产评估报告</w:t>
      </w:r>
      <w:r>
        <w:rPr>
          <w:rFonts w:hint="default" w:ascii="Times New Roman" w:hAnsi="Times New Roman" w:eastAsia="仿宋_GB2312" w:cs="Times New Roman"/>
          <w:sz w:val="32"/>
          <w:szCs w:val="32"/>
          <w:lang w:eastAsia="zh-CN"/>
        </w:rPr>
        <w:t>。</w:t>
      </w:r>
    </w:p>
    <w:p w14:paraId="6E14133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b/>
          <w:bCs/>
          <w:sz w:val="32"/>
          <w:szCs w:val="32"/>
          <w:lang w:val="en-US" w:eastAsia="zh-CN"/>
        </w:rPr>
        <w:t>四、</w:t>
      </w:r>
      <w:r>
        <w:rPr>
          <w:rFonts w:hint="default" w:ascii="Times New Roman" w:hAnsi="Times New Roman" w:eastAsia="仿宋_GB2312" w:cs="Times New Roman"/>
          <w:color w:val="auto"/>
          <w:sz w:val="32"/>
          <w:szCs w:val="32"/>
          <w:highlight w:val="none"/>
          <w:lang w:val="zh-CN" w:eastAsia="zh-CN"/>
        </w:rPr>
        <w:t>本项目</w:t>
      </w:r>
      <w:r>
        <w:rPr>
          <w:rFonts w:hint="default" w:ascii="Times New Roman" w:hAnsi="Times New Roman" w:eastAsia="仿宋_GB2312" w:cs="Times New Roman"/>
          <w:color w:val="auto"/>
          <w:sz w:val="32"/>
          <w:szCs w:val="32"/>
          <w:highlight w:val="none"/>
          <w:lang w:val="en-US" w:eastAsia="zh-CN"/>
        </w:rPr>
        <w:t>比选控制价</w:t>
      </w:r>
      <w:r>
        <w:rPr>
          <w:rFonts w:hint="default" w:ascii="Times New Roman" w:hAnsi="Times New Roman" w:eastAsia="仿宋_GB2312" w:cs="Times New Roman"/>
          <w:color w:val="auto"/>
          <w:sz w:val="32"/>
          <w:szCs w:val="32"/>
          <w:highlight w:val="none"/>
          <w:lang w:val="zh-CN" w:eastAsia="zh-CN"/>
        </w:rPr>
        <w:t>为</w:t>
      </w:r>
      <w:r>
        <w:rPr>
          <w:rFonts w:hint="default" w:ascii="Times New Roman" w:hAnsi="Times New Roman" w:eastAsia="仿宋_GB2312" w:cs="Times New Roman"/>
          <w:color w:val="auto"/>
          <w:sz w:val="32"/>
          <w:szCs w:val="32"/>
          <w:highlight w:val="none"/>
          <w:lang w:val="en-US" w:eastAsia="zh-CN"/>
        </w:rPr>
        <w:t>11.71万元</w:t>
      </w:r>
      <w:r>
        <w:rPr>
          <w:rFonts w:hint="default" w:ascii="Times New Roman" w:hAnsi="Times New Roman" w:eastAsia="仿宋_GB2312" w:cs="Times New Roman"/>
          <w:color w:val="auto"/>
          <w:sz w:val="32"/>
          <w:szCs w:val="32"/>
          <w:highlight w:val="none"/>
          <w:lang w:val="zh-CN" w:eastAsia="zh-CN"/>
        </w:rPr>
        <w:t>，超</w:t>
      </w:r>
      <w:r>
        <w:rPr>
          <w:rFonts w:hint="default" w:ascii="Times New Roman" w:hAnsi="Times New Roman" w:eastAsia="仿宋_GB2312" w:cs="Times New Roman"/>
          <w:sz w:val="32"/>
          <w:szCs w:val="32"/>
          <w:highlight w:val="none"/>
          <w:lang w:val="zh-CN" w:eastAsia="zh-CN"/>
        </w:rPr>
        <w:t>出最高限价的投标无效</w:t>
      </w:r>
      <w:r>
        <w:rPr>
          <w:rFonts w:hint="default" w:ascii="Times New Roman" w:hAnsi="Times New Roman" w:eastAsia="仿宋_GB2312" w:cs="Times New Roman"/>
          <w:sz w:val="32"/>
          <w:szCs w:val="32"/>
          <w:lang w:val="zh-CN" w:eastAsia="zh-CN"/>
        </w:rPr>
        <w:t>。</w:t>
      </w:r>
    </w:p>
    <w:p w14:paraId="74D6618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en-US" w:eastAsia="zh-CN"/>
        </w:rPr>
        <w:t>五、</w:t>
      </w:r>
      <w:r>
        <w:rPr>
          <w:rFonts w:hint="default" w:ascii="Times New Roman" w:hAnsi="Times New Roman" w:eastAsia="仿宋_GB2312" w:cs="Times New Roman"/>
          <w:b/>
          <w:bCs/>
          <w:sz w:val="32"/>
          <w:szCs w:val="32"/>
          <w:lang w:val="zh-CN" w:eastAsia="zh-CN"/>
        </w:rPr>
        <w:t>资金支付</w:t>
      </w:r>
    </w:p>
    <w:p w14:paraId="49F79D5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eastAsia="zh-CN"/>
        </w:rPr>
        <w:t>支付方式：银行转账。</w:t>
      </w:r>
    </w:p>
    <w:p w14:paraId="7E3C871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eastAsia="zh-TW"/>
        </w:rPr>
        <w:t>支付时间及条件：</w:t>
      </w:r>
      <w:r>
        <w:rPr>
          <w:rFonts w:hint="default" w:ascii="Times New Roman" w:hAnsi="Times New Roman" w:eastAsia="仿宋_GB2312" w:cs="Times New Roman"/>
          <w:color w:val="auto"/>
          <w:sz w:val="32"/>
          <w:szCs w:val="32"/>
          <w:lang w:val="zh-CN" w:eastAsia="zh-TW"/>
        </w:rPr>
        <w:t>根据签订的</w:t>
      </w:r>
      <w:r>
        <w:rPr>
          <w:rFonts w:hint="default" w:ascii="Times New Roman" w:hAnsi="Times New Roman" w:eastAsia="仿宋_GB2312" w:cs="Times New Roman"/>
          <w:color w:val="auto"/>
          <w:sz w:val="32"/>
          <w:szCs w:val="32"/>
          <w:lang w:val="en-US" w:eastAsia="zh-CN"/>
        </w:rPr>
        <w:t>相关合同约定执行（本次合同签约主体为比选人子公司）。</w:t>
      </w:r>
    </w:p>
    <w:p w14:paraId="5EBE89AE">
      <w:pPr>
        <w:widowControl/>
        <w:shd w:val="clear" w:color="auto" w:fill="FFFFFF"/>
        <w:spacing w:line="360" w:lineRule="auto"/>
        <w:ind w:left="1325" w:hanging="1205" w:hangingChars="300"/>
        <w:jc w:val="center"/>
        <w:rPr>
          <w:rFonts w:hint="default" w:ascii="Times New Roman" w:hAnsi="Times New Roman" w:eastAsia="仿宋" w:cs="Times New Roman"/>
          <w:b/>
          <w:bCs/>
          <w:caps/>
          <w:color w:val="auto"/>
          <w:kern w:val="0"/>
          <w:sz w:val="40"/>
          <w:szCs w:val="40"/>
          <w:lang w:val="en-US" w:eastAsia="zh-CN"/>
        </w:rPr>
      </w:pPr>
    </w:p>
    <w:p w14:paraId="59C2BDCA">
      <w:pPr>
        <w:widowControl/>
        <w:shd w:val="clear" w:color="auto" w:fill="FFFFFF"/>
        <w:spacing w:line="360" w:lineRule="auto"/>
        <w:ind w:left="1325" w:hanging="1205" w:hangingChars="300"/>
        <w:jc w:val="center"/>
        <w:rPr>
          <w:rFonts w:hint="default" w:ascii="Times New Roman" w:hAnsi="Times New Roman" w:eastAsia="仿宋" w:cs="Times New Roman"/>
          <w:b/>
          <w:bCs/>
          <w:caps/>
          <w:color w:val="auto"/>
          <w:kern w:val="0"/>
          <w:sz w:val="40"/>
          <w:szCs w:val="40"/>
          <w:lang w:val="en-US" w:eastAsia="zh-CN"/>
        </w:rPr>
      </w:pPr>
    </w:p>
    <w:p w14:paraId="23B281BA">
      <w:pPr>
        <w:widowControl/>
        <w:shd w:val="clear" w:color="auto" w:fill="FFFFFF"/>
        <w:spacing w:line="360" w:lineRule="auto"/>
        <w:ind w:left="1325" w:hanging="1205" w:hangingChars="300"/>
        <w:jc w:val="center"/>
        <w:rPr>
          <w:rFonts w:hint="default" w:ascii="Times New Roman" w:hAnsi="Times New Roman" w:eastAsia="仿宋" w:cs="Times New Roman"/>
          <w:b/>
          <w:bCs/>
          <w:caps/>
          <w:color w:val="auto"/>
          <w:kern w:val="0"/>
          <w:sz w:val="40"/>
          <w:szCs w:val="40"/>
          <w:lang w:val="en-US" w:eastAsia="zh-CN"/>
        </w:rPr>
      </w:pPr>
      <w:r>
        <w:rPr>
          <w:rFonts w:hint="default" w:ascii="Times New Roman" w:hAnsi="Times New Roman" w:eastAsia="仿宋" w:cs="Times New Roman"/>
          <w:b/>
          <w:bCs/>
          <w:caps/>
          <w:color w:val="auto"/>
          <w:kern w:val="0"/>
          <w:sz w:val="40"/>
          <w:szCs w:val="40"/>
          <w:lang w:val="en-US" w:eastAsia="zh-CN"/>
        </w:rPr>
        <w:t>第三章 投标人须知</w:t>
      </w:r>
    </w:p>
    <w:tbl>
      <w:tblPr>
        <w:tblStyle w:val="17"/>
        <w:tblW w:w="9887" w:type="dxa"/>
        <w:jc w:val="center"/>
        <w:tblLayout w:type="fixed"/>
        <w:tblCellMar>
          <w:top w:w="0" w:type="dxa"/>
          <w:left w:w="108" w:type="dxa"/>
          <w:bottom w:w="0" w:type="dxa"/>
          <w:right w:w="108" w:type="dxa"/>
        </w:tblCellMar>
      </w:tblPr>
      <w:tblGrid>
        <w:gridCol w:w="753"/>
        <w:gridCol w:w="1986"/>
        <w:gridCol w:w="7148"/>
      </w:tblGrid>
      <w:tr w14:paraId="7226888F">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87F28B">
            <w:pPr>
              <w:spacing w:line="360" w:lineRule="auto"/>
              <w:jc w:val="center"/>
              <w:rPr>
                <w:rFonts w:hint="default" w:ascii="Times New Roman" w:hAnsi="Times New Roman" w:eastAsia="仿宋" w:cs="Times New Roman"/>
                <w:color w:val="auto"/>
                <w:sz w:val="24"/>
                <w:szCs w:val="24"/>
                <w:shd w:val="clear" w:color="040000" w:fill="auto"/>
              </w:rPr>
            </w:pPr>
            <w:r>
              <w:rPr>
                <w:rFonts w:hint="default" w:ascii="Times New Roman" w:hAnsi="Times New Roman" w:eastAsia="仿宋" w:cs="Times New Roman"/>
                <w:b/>
                <w:color w:val="auto"/>
                <w:sz w:val="24"/>
                <w:szCs w:val="24"/>
                <w:shd w:val="clear" w:color="060000" w:fill="auto"/>
              </w:rPr>
              <w:t>序号</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5D70C5">
            <w:pPr>
              <w:spacing w:line="360" w:lineRule="auto"/>
              <w:jc w:val="center"/>
              <w:rPr>
                <w:rFonts w:hint="default" w:ascii="Times New Roman" w:hAnsi="Times New Roman" w:eastAsia="仿宋" w:cs="Times New Roman"/>
                <w:color w:val="auto"/>
                <w:sz w:val="24"/>
                <w:szCs w:val="24"/>
                <w:shd w:val="clear" w:color="040000" w:fill="auto"/>
              </w:rPr>
            </w:pPr>
            <w:r>
              <w:rPr>
                <w:rFonts w:hint="default" w:ascii="Times New Roman" w:hAnsi="Times New Roman" w:eastAsia="仿宋" w:cs="Times New Roman"/>
                <w:b/>
                <w:color w:val="auto"/>
                <w:sz w:val="24"/>
                <w:szCs w:val="24"/>
                <w:shd w:val="clear" w:color="060000" w:fill="auto"/>
              </w:rPr>
              <w:t>条款名称</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25405E">
            <w:pPr>
              <w:spacing w:line="360" w:lineRule="auto"/>
              <w:jc w:val="center"/>
              <w:rPr>
                <w:rFonts w:hint="default" w:ascii="Times New Roman" w:hAnsi="Times New Roman" w:eastAsia="仿宋" w:cs="Times New Roman"/>
                <w:color w:val="auto"/>
                <w:sz w:val="24"/>
                <w:szCs w:val="24"/>
                <w:shd w:val="clear" w:color="040000" w:fill="auto"/>
              </w:rPr>
            </w:pPr>
            <w:r>
              <w:rPr>
                <w:rFonts w:hint="default" w:ascii="Times New Roman" w:hAnsi="Times New Roman" w:eastAsia="仿宋" w:cs="Times New Roman"/>
                <w:b/>
                <w:color w:val="auto"/>
                <w:sz w:val="24"/>
                <w:szCs w:val="24"/>
                <w:shd w:val="clear" w:color="060000" w:fill="auto"/>
              </w:rPr>
              <w:t>说明和要求</w:t>
            </w:r>
          </w:p>
        </w:tc>
      </w:tr>
      <w:tr w14:paraId="197D587F">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5E088B">
            <w:pPr>
              <w:spacing w:line="360" w:lineRule="auto"/>
              <w:jc w:val="center"/>
              <w:rPr>
                <w:rFonts w:hint="default" w:ascii="Times New Roman" w:hAnsi="Times New Roman" w:eastAsia="仿宋" w:cs="Times New Roman"/>
                <w:color w:val="auto"/>
                <w:sz w:val="24"/>
                <w:szCs w:val="24"/>
                <w:shd w:val="clear" w:color="040000" w:fill="auto"/>
              </w:rPr>
            </w:pPr>
            <w:r>
              <w:rPr>
                <w:rFonts w:hint="default" w:ascii="Times New Roman" w:hAnsi="Times New Roman" w:eastAsia="仿宋" w:cs="Times New Roman"/>
                <w:color w:val="auto"/>
                <w:sz w:val="24"/>
                <w:szCs w:val="24"/>
                <w:shd w:val="clear" w:color="050000" w:fill="auto"/>
              </w:rPr>
              <w:t>1</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C6683D">
            <w:pPr>
              <w:spacing w:line="360" w:lineRule="auto"/>
              <w:jc w:val="center"/>
              <w:rPr>
                <w:rFonts w:hint="default" w:ascii="Times New Roman" w:hAnsi="Times New Roman" w:eastAsia="仿宋" w:cs="Times New Roman"/>
                <w:color w:val="auto"/>
                <w:sz w:val="24"/>
                <w:szCs w:val="24"/>
                <w:shd w:val="clear" w:color="040000" w:fill="auto"/>
              </w:rPr>
            </w:pPr>
            <w:r>
              <w:rPr>
                <w:rFonts w:hint="default" w:ascii="Times New Roman" w:hAnsi="Times New Roman" w:eastAsia="仿宋" w:cs="Times New Roman"/>
                <w:color w:val="auto"/>
                <w:sz w:val="24"/>
                <w:szCs w:val="24"/>
                <w:shd w:val="clear" w:color="050000" w:fill="auto"/>
                <w:lang w:eastAsia="zh-CN"/>
              </w:rPr>
              <w:t>比选</w:t>
            </w:r>
            <w:r>
              <w:rPr>
                <w:rFonts w:hint="default" w:ascii="Times New Roman" w:hAnsi="Times New Roman" w:eastAsia="仿宋" w:cs="Times New Roman"/>
                <w:color w:val="auto"/>
                <w:sz w:val="24"/>
                <w:szCs w:val="24"/>
                <w:shd w:val="clear" w:color="050000" w:fill="auto"/>
              </w:rPr>
              <w:t>项目</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505C1F5">
            <w:pPr>
              <w:jc w:val="both"/>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lang w:val="zh-CN"/>
              </w:rPr>
              <w:t>项目名称：</w:t>
            </w:r>
            <w:r>
              <w:rPr>
                <w:rFonts w:hint="default" w:ascii="Times New Roman" w:hAnsi="Times New Roman" w:eastAsia="仿宋" w:cs="Times New Roman"/>
                <w:sz w:val="24"/>
                <w:szCs w:val="24"/>
                <w:lang w:val="en-US" w:eastAsia="zh-CN"/>
              </w:rPr>
              <w:t>环保装备制造产业园1期资产并购项目资产评估报告编制服务单位比选项目。</w:t>
            </w:r>
          </w:p>
          <w:p w14:paraId="061D6517">
            <w:pPr>
              <w:spacing w:line="360" w:lineRule="auto"/>
              <w:jc w:val="left"/>
              <w:rPr>
                <w:rFonts w:hint="default" w:ascii="Times New Roman" w:hAnsi="Times New Roman" w:eastAsia="仿宋" w:cs="Times New Roman"/>
                <w:color w:val="auto"/>
                <w:sz w:val="24"/>
                <w:szCs w:val="24"/>
                <w:shd w:val="clear" w:color="030000" w:fill="auto"/>
              </w:rPr>
            </w:pPr>
            <w:r>
              <w:rPr>
                <w:rFonts w:hint="default" w:ascii="Times New Roman" w:hAnsi="Times New Roman" w:eastAsia="仿宋" w:cs="Times New Roman"/>
                <w:color w:val="auto"/>
                <w:sz w:val="24"/>
                <w:szCs w:val="24"/>
                <w:lang w:val="zh-CN"/>
              </w:rPr>
              <w:t>项目内容：</w:t>
            </w:r>
            <w:r>
              <w:rPr>
                <w:rFonts w:hint="default" w:ascii="Times New Roman" w:hAnsi="Times New Roman" w:eastAsia="仿宋" w:cs="Times New Roman"/>
                <w:color w:val="auto"/>
                <w:sz w:val="24"/>
                <w:szCs w:val="24"/>
                <w:highlight w:val="none"/>
                <w:lang w:val="en-US" w:eastAsia="zh-CN"/>
              </w:rPr>
              <w:t>为比选人出具资产评估报告，并</w:t>
            </w:r>
            <w:r>
              <w:rPr>
                <w:rFonts w:hint="default" w:ascii="Times New Roman" w:hAnsi="Times New Roman" w:eastAsia="仿宋" w:cs="Times New Roman"/>
                <w:color w:val="auto"/>
                <w:sz w:val="24"/>
                <w:szCs w:val="24"/>
                <w:highlight w:val="none"/>
                <w:lang w:val="zh-CN" w:eastAsia="zh-CN"/>
              </w:rPr>
              <w:t>保证出具的</w:t>
            </w:r>
            <w:r>
              <w:rPr>
                <w:rFonts w:hint="default" w:ascii="Times New Roman" w:hAnsi="Times New Roman" w:eastAsia="仿宋" w:cs="Times New Roman"/>
                <w:color w:val="auto"/>
                <w:sz w:val="24"/>
                <w:szCs w:val="24"/>
                <w:highlight w:val="none"/>
                <w:lang w:val="en-US" w:eastAsia="zh-CN"/>
              </w:rPr>
              <w:t>资产评估报告</w:t>
            </w:r>
            <w:r>
              <w:rPr>
                <w:rFonts w:hint="default" w:ascii="Times New Roman" w:hAnsi="Times New Roman" w:eastAsia="仿宋" w:cs="Times New Roman"/>
                <w:color w:val="auto"/>
                <w:sz w:val="24"/>
                <w:szCs w:val="24"/>
                <w:highlight w:val="none"/>
                <w:lang w:val="zh-CN" w:eastAsia="zh-CN"/>
              </w:rPr>
              <w:t>符合</w:t>
            </w:r>
            <w:r>
              <w:rPr>
                <w:rFonts w:hint="default" w:ascii="Times New Roman" w:hAnsi="Times New Roman" w:eastAsia="仿宋" w:cs="Times New Roman"/>
                <w:color w:val="auto"/>
                <w:sz w:val="24"/>
                <w:szCs w:val="24"/>
                <w:highlight w:val="none"/>
                <w:lang w:val="en-US" w:eastAsia="zh-CN"/>
              </w:rPr>
              <w:t>项目</w:t>
            </w:r>
            <w:r>
              <w:rPr>
                <w:rFonts w:hint="default" w:ascii="Times New Roman" w:hAnsi="Times New Roman" w:eastAsia="仿宋" w:cs="Times New Roman"/>
                <w:color w:val="auto"/>
                <w:sz w:val="24"/>
                <w:szCs w:val="24"/>
                <w:lang w:val="en-US" w:eastAsia="zh-CN"/>
              </w:rPr>
              <w:t>金融机构要求</w:t>
            </w:r>
            <w:r>
              <w:rPr>
                <w:rFonts w:hint="default" w:ascii="Times New Roman" w:hAnsi="Times New Roman" w:eastAsia="仿宋" w:cs="Times New Roman"/>
                <w:color w:val="auto"/>
                <w:sz w:val="24"/>
                <w:szCs w:val="24"/>
                <w:lang w:val="zh-CN" w:eastAsia="zh-CN"/>
              </w:rPr>
              <w:t>。</w:t>
            </w:r>
          </w:p>
        </w:tc>
      </w:tr>
      <w:tr w14:paraId="4BEA8F0D">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40F10E">
            <w:pPr>
              <w:spacing w:line="360" w:lineRule="auto"/>
              <w:jc w:val="center"/>
              <w:rPr>
                <w:rFonts w:hint="default" w:ascii="Times New Roman" w:hAnsi="Times New Roman" w:eastAsia="仿宋" w:cs="Times New Roman"/>
                <w:color w:val="auto"/>
                <w:sz w:val="24"/>
                <w:szCs w:val="24"/>
                <w:shd w:val="clear" w:color="040000" w:fill="auto"/>
              </w:rPr>
            </w:pPr>
            <w:r>
              <w:rPr>
                <w:rFonts w:hint="default" w:ascii="Times New Roman" w:hAnsi="Times New Roman" w:eastAsia="仿宋" w:cs="Times New Roman"/>
                <w:color w:val="auto"/>
                <w:sz w:val="24"/>
                <w:szCs w:val="24"/>
                <w:shd w:val="clear" w:color="050000" w:fill="auto"/>
              </w:rPr>
              <w:t>2</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5F0FAE">
            <w:pPr>
              <w:spacing w:line="360" w:lineRule="auto"/>
              <w:jc w:val="center"/>
              <w:rPr>
                <w:rFonts w:hint="default" w:ascii="Times New Roman" w:hAnsi="Times New Roman" w:eastAsia="仿宋" w:cs="Times New Roman"/>
                <w:color w:val="auto"/>
                <w:sz w:val="24"/>
                <w:szCs w:val="24"/>
                <w:shd w:val="clear" w:color="040000" w:fill="auto"/>
                <w:lang w:eastAsia="zh-CN"/>
              </w:rPr>
            </w:pPr>
            <w:r>
              <w:rPr>
                <w:rFonts w:hint="default" w:ascii="Times New Roman" w:hAnsi="Times New Roman" w:eastAsia="仿宋" w:cs="Times New Roman"/>
                <w:color w:val="auto"/>
                <w:sz w:val="24"/>
                <w:szCs w:val="24"/>
                <w:shd w:val="clear" w:color="050000" w:fill="auto"/>
                <w:lang w:eastAsia="zh-CN"/>
              </w:rPr>
              <w:t>比选人</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61B1E5">
            <w:pPr>
              <w:autoSpaceDE w:val="0"/>
              <w:autoSpaceDN w:val="0"/>
              <w:adjustRightInd w:val="0"/>
              <w:spacing w:line="540" w:lineRule="exact"/>
              <w:ind w:right="-11"/>
              <w:rPr>
                <w:rFonts w:hint="default" w:ascii="Times New Roman" w:hAnsi="Times New Roman" w:eastAsia="仿宋" w:cs="Times New Roman"/>
                <w:bCs/>
                <w:color w:val="auto"/>
                <w:sz w:val="24"/>
                <w:szCs w:val="24"/>
                <w:highlight w:val="none"/>
                <w:lang w:val="zh-CN"/>
              </w:rPr>
            </w:pPr>
            <w:r>
              <w:rPr>
                <w:rFonts w:hint="default" w:ascii="Times New Roman" w:hAnsi="Times New Roman" w:eastAsia="仿宋" w:cs="Times New Roman"/>
                <w:bCs/>
                <w:color w:val="auto"/>
                <w:sz w:val="24"/>
                <w:szCs w:val="24"/>
                <w:highlight w:val="none"/>
                <w:lang w:val="zh-CN"/>
              </w:rPr>
              <w:t>招标</w:t>
            </w:r>
            <w:r>
              <w:rPr>
                <w:rFonts w:hint="default" w:ascii="Times New Roman" w:hAnsi="Times New Roman" w:eastAsia="仿宋" w:cs="Times New Roman"/>
                <w:bCs/>
                <w:color w:val="auto"/>
                <w:sz w:val="24"/>
                <w:szCs w:val="24"/>
                <w:highlight w:val="none"/>
              </w:rPr>
              <w:t>人</w:t>
            </w:r>
            <w:r>
              <w:rPr>
                <w:rFonts w:hint="default" w:ascii="Times New Roman" w:hAnsi="Times New Roman" w:eastAsia="仿宋" w:cs="Times New Roman"/>
                <w:bCs/>
                <w:color w:val="auto"/>
                <w:sz w:val="24"/>
                <w:szCs w:val="24"/>
                <w:highlight w:val="none"/>
                <w:lang w:val="zh-CN"/>
              </w:rPr>
              <w:t>名称：</w:t>
            </w:r>
            <w:r>
              <w:rPr>
                <w:rFonts w:hint="default" w:ascii="Times New Roman" w:hAnsi="Times New Roman" w:eastAsia="仿宋" w:cs="Times New Roman"/>
                <w:sz w:val="24"/>
                <w:szCs w:val="24"/>
                <w:lang w:val="en-US" w:eastAsia="zh-CN"/>
              </w:rPr>
              <w:t>许昌市城投发展集团有限公司</w:t>
            </w:r>
            <w:r>
              <w:rPr>
                <w:rFonts w:hint="default" w:ascii="Times New Roman" w:hAnsi="Times New Roman" w:eastAsia="仿宋" w:cs="Times New Roman"/>
                <w:color w:val="auto"/>
                <w:sz w:val="24"/>
                <w:szCs w:val="24"/>
                <w:highlight w:val="none"/>
                <w:shd w:val="clear" w:color="auto" w:fill="FFFFFF"/>
              </w:rPr>
              <w:t xml:space="preserve"> </w:t>
            </w:r>
          </w:p>
          <w:p w14:paraId="20A02F83">
            <w:pPr>
              <w:autoSpaceDE w:val="0"/>
              <w:autoSpaceDN w:val="0"/>
              <w:adjustRightInd w:val="0"/>
              <w:spacing w:line="540" w:lineRule="exact"/>
              <w:ind w:right="-11"/>
              <w:rPr>
                <w:rFonts w:hint="default" w:ascii="Times New Roman" w:hAnsi="Times New Roman" w:eastAsia="仿宋" w:cs="Times New Roman"/>
                <w:bCs/>
                <w:color w:val="auto"/>
                <w:sz w:val="24"/>
                <w:szCs w:val="24"/>
                <w:highlight w:val="none"/>
                <w:lang w:val="en-US" w:eastAsia="zh-CN"/>
              </w:rPr>
            </w:pPr>
            <w:r>
              <w:rPr>
                <w:rFonts w:hint="default" w:ascii="Times New Roman" w:hAnsi="Times New Roman" w:eastAsia="仿宋" w:cs="Times New Roman"/>
                <w:bCs/>
                <w:color w:val="auto"/>
                <w:sz w:val="24"/>
                <w:szCs w:val="24"/>
                <w:highlight w:val="none"/>
              </w:rPr>
              <w:t>地  址：许昌市建安大道东段财政综合大楼</w:t>
            </w:r>
            <w:r>
              <w:rPr>
                <w:rFonts w:hint="default" w:ascii="Times New Roman" w:hAnsi="Times New Roman" w:eastAsia="仿宋" w:cs="Times New Roman"/>
                <w:bCs/>
                <w:color w:val="auto"/>
                <w:sz w:val="24"/>
                <w:szCs w:val="24"/>
                <w:highlight w:val="none"/>
                <w:lang w:val="en-US" w:eastAsia="zh-CN"/>
              </w:rPr>
              <w:t>816房间</w:t>
            </w:r>
          </w:p>
          <w:p w14:paraId="34D4A897">
            <w:pPr>
              <w:autoSpaceDE w:val="0"/>
              <w:autoSpaceDN w:val="0"/>
              <w:adjustRightInd w:val="0"/>
              <w:spacing w:line="540" w:lineRule="exact"/>
              <w:ind w:right="-11"/>
              <w:rPr>
                <w:rFonts w:hint="default" w:ascii="Times New Roman" w:hAnsi="Times New Roman" w:eastAsia="仿宋" w:cs="Times New Roman"/>
                <w:bCs/>
                <w:color w:val="auto"/>
                <w:sz w:val="24"/>
                <w:szCs w:val="24"/>
                <w:highlight w:val="none"/>
                <w:lang w:eastAsia="zh-CN"/>
              </w:rPr>
            </w:pPr>
            <w:r>
              <w:rPr>
                <w:rFonts w:hint="default" w:ascii="Times New Roman" w:hAnsi="Times New Roman" w:eastAsia="仿宋" w:cs="Times New Roman"/>
                <w:bCs/>
                <w:color w:val="auto"/>
                <w:sz w:val="24"/>
                <w:szCs w:val="24"/>
                <w:highlight w:val="none"/>
                <w:lang w:eastAsia="zh-CN"/>
              </w:rPr>
              <w:t>联 系 人：</w:t>
            </w:r>
            <w:r>
              <w:rPr>
                <w:rFonts w:hint="default" w:ascii="Times New Roman" w:hAnsi="Times New Roman" w:eastAsia="仿宋" w:cs="Times New Roman"/>
                <w:bCs/>
                <w:color w:val="auto"/>
                <w:sz w:val="24"/>
                <w:szCs w:val="24"/>
                <w:highlight w:val="none"/>
                <w:lang w:val="en-US" w:eastAsia="zh-CN"/>
              </w:rPr>
              <w:t>崔先生</w:t>
            </w:r>
            <w:r>
              <w:rPr>
                <w:rFonts w:hint="default" w:ascii="Times New Roman" w:hAnsi="Times New Roman" w:eastAsia="仿宋" w:cs="Times New Roman"/>
                <w:bCs/>
                <w:color w:val="auto"/>
                <w:sz w:val="24"/>
                <w:szCs w:val="24"/>
                <w:highlight w:val="none"/>
                <w:lang w:eastAsia="zh-CN"/>
              </w:rPr>
              <w:t xml:space="preserve">           </w:t>
            </w:r>
          </w:p>
          <w:p w14:paraId="441732BE">
            <w:pPr>
              <w:autoSpaceDE w:val="0"/>
              <w:autoSpaceDN w:val="0"/>
              <w:adjustRightInd w:val="0"/>
              <w:spacing w:line="540" w:lineRule="exact"/>
              <w:ind w:right="-11" w:rightChars="0"/>
              <w:rPr>
                <w:rFonts w:hint="default" w:ascii="Times New Roman" w:hAnsi="Times New Roman" w:eastAsia="仿宋" w:cs="Times New Roman"/>
                <w:color w:val="auto"/>
                <w:sz w:val="24"/>
                <w:szCs w:val="24"/>
                <w:shd w:val="clear" w:color="040000" w:fill="auto"/>
              </w:rPr>
            </w:pPr>
            <w:r>
              <w:rPr>
                <w:rFonts w:hint="default" w:ascii="Times New Roman" w:hAnsi="Times New Roman" w:eastAsia="仿宋" w:cs="Times New Roman"/>
                <w:bCs/>
                <w:color w:val="auto"/>
                <w:sz w:val="24"/>
                <w:szCs w:val="24"/>
                <w:highlight w:val="none"/>
                <w:lang w:eastAsia="zh-CN"/>
              </w:rPr>
              <w:t>联系电话：</w:t>
            </w:r>
            <w:r>
              <w:rPr>
                <w:rFonts w:hint="default" w:ascii="Times New Roman" w:hAnsi="Times New Roman" w:eastAsia="仿宋" w:cs="Times New Roman"/>
                <w:color w:val="auto"/>
                <w:sz w:val="24"/>
                <w:szCs w:val="24"/>
                <w:highlight w:val="none"/>
                <w:lang w:val="en-US" w:eastAsia="zh-CN"/>
              </w:rPr>
              <w:t>0374-2699026</w:t>
            </w:r>
            <w:r>
              <w:rPr>
                <w:rFonts w:hint="default" w:ascii="Times New Roman" w:hAnsi="Times New Roman" w:eastAsia="仿宋" w:cs="Times New Roman"/>
                <w:bCs/>
                <w:color w:val="auto"/>
                <w:sz w:val="24"/>
                <w:szCs w:val="24"/>
                <w:highlight w:val="none"/>
                <w:lang w:eastAsia="zh-CN"/>
              </w:rPr>
              <w:t xml:space="preserve">  </w:t>
            </w:r>
          </w:p>
        </w:tc>
      </w:tr>
      <w:tr w14:paraId="3D0A993E">
        <w:tblPrEx>
          <w:tblCellMar>
            <w:top w:w="0" w:type="dxa"/>
            <w:left w:w="108" w:type="dxa"/>
            <w:bottom w:w="0" w:type="dxa"/>
            <w:right w:w="108" w:type="dxa"/>
          </w:tblCellMar>
        </w:tblPrEx>
        <w:trPr>
          <w:jc w:val="center"/>
        </w:trPr>
        <w:tc>
          <w:tcPr>
            <w:tcW w:w="753" w:type="dxa"/>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738F1184">
            <w:pPr>
              <w:spacing w:line="360" w:lineRule="auto"/>
              <w:jc w:val="center"/>
              <w:rPr>
                <w:rFonts w:hint="default" w:ascii="Times New Roman" w:hAnsi="Times New Roman" w:eastAsia="仿宋" w:cs="Times New Roman"/>
                <w:color w:val="auto"/>
                <w:sz w:val="24"/>
                <w:szCs w:val="24"/>
                <w:shd w:val="clear" w:color="040000" w:fill="auto"/>
                <w:lang w:val="en-US" w:eastAsia="zh-CN"/>
              </w:rPr>
            </w:pPr>
            <w:r>
              <w:rPr>
                <w:rFonts w:hint="default" w:ascii="Times New Roman" w:hAnsi="Times New Roman" w:eastAsia="仿宋" w:cs="Times New Roman"/>
                <w:color w:val="auto"/>
                <w:sz w:val="24"/>
                <w:szCs w:val="24"/>
                <w:shd w:val="clear" w:color="040000" w:fill="auto"/>
                <w:lang w:val="en-US" w:eastAsia="zh-CN"/>
              </w:rPr>
              <w:t>3</w:t>
            </w:r>
          </w:p>
        </w:tc>
        <w:tc>
          <w:tcPr>
            <w:tcW w:w="1986" w:type="dxa"/>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5EE44EF1">
            <w:pPr>
              <w:spacing w:line="360" w:lineRule="auto"/>
              <w:jc w:val="center"/>
              <w:rPr>
                <w:rFonts w:hint="default" w:ascii="Times New Roman" w:hAnsi="Times New Roman" w:eastAsia="仿宋" w:cs="Times New Roman"/>
                <w:color w:val="auto"/>
                <w:sz w:val="24"/>
                <w:szCs w:val="24"/>
                <w:shd w:val="clear" w:color="040000" w:fill="auto"/>
              </w:rPr>
            </w:pPr>
            <w:r>
              <w:rPr>
                <w:rFonts w:hint="default" w:ascii="Times New Roman" w:hAnsi="Times New Roman" w:eastAsia="仿宋" w:cs="Times New Roman"/>
                <w:color w:val="auto"/>
                <w:sz w:val="24"/>
                <w:szCs w:val="24"/>
                <w:shd w:val="clear" w:color="040000" w:fill="auto"/>
              </w:rPr>
              <w:t>★</w:t>
            </w:r>
            <w:r>
              <w:rPr>
                <w:rFonts w:hint="default" w:ascii="Times New Roman" w:hAnsi="Times New Roman" w:eastAsia="仿宋" w:cs="Times New Roman"/>
                <w:color w:val="auto"/>
                <w:sz w:val="24"/>
                <w:szCs w:val="24"/>
                <w:shd w:val="clear" w:color="040000" w:fill="auto"/>
                <w:lang w:eastAsia="zh-CN"/>
              </w:rPr>
              <w:t>投标人</w:t>
            </w:r>
            <w:r>
              <w:rPr>
                <w:rFonts w:hint="default" w:ascii="Times New Roman" w:hAnsi="Times New Roman" w:eastAsia="仿宋" w:cs="Times New Roman"/>
                <w:color w:val="auto"/>
                <w:sz w:val="24"/>
                <w:szCs w:val="24"/>
                <w:shd w:val="clear" w:color="040000" w:fill="auto"/>
              </w:rPr>
              <w:t>资格</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30C56E">
            <w:pPr>
              <w:autoSpaceDE w:val="0"/>
              <w:autoSpaceDN w:val="0"/>
              <w:adjustRightInd w:val="0"/>
              <w:spacing w:line="540" w:lineRule="exact"/>
              <w:ind w:right="-11"/>
              <w:rPr>
                <w:rFonts w:hint="default" w:ascii="Times New Roman" w:hAnsi="Times New Roman" w:eastAsia="仿宋" w:cs="Times New Roman"/>
                <w:bCs/>
                <w:color w:val="auto"/>
                <w:sz w:val="24"/>
                <w:szCs w:val="24"/>
                <w:highlight w:val="none"/>
              </w:rPr>
            </w:pPr>
            <w:r>
              <w:rPr>
                <w:rFonts w:hint="default" w:ascii="Times New Roman" w:hAnsi="Times New Roman" w:eastAsia="仿宋" w:cs="Times New Roman"/>
                <w:bCs/>
                <w:color w:val="auto"/>
                <w:sz w:val="24"/>
                <w:szCs w:val="24"/>
                <w:highlight w:val="none"/>
              </w:rPr>
              <w:t>符合《中华人民共和国政府采购法》第二十二条规定</w:t>
            </w:r>
          </w:p>
          <w:p w14:paraId="241EFBB0">
            <w:pPr>
              <w:autoSpaceDE w:val="0"/>
              <w:autoSpaceDN w:val="0"/>
              <w:adjustRightInd w:val="0"/>
              <w:spacing w:line="540" w:lineRule="exact"/>
              <w:ind w:right="-11"/>
              <w:rPr>
                <w:rFonts w:hint="default" w:ascii="Times New Roman" w:hAnsi="Times New Roman" w:eastAsia="仿宋" w:cs="Times New Roman"/>
                <w:bCs/>
                <w:color w:val="auto"/>
                <w:sz w:val="24"/>
                <w:szCs w:val="24"/>
                <w:highlight w:val="none"/>
                <w:lang w:val="en-US" w:eastAsia="zh-CN"/>
              </w:rPr>
            </w:pPr>
            <w:r>
              <w:rPr>
                <w:rFonts w:hint="default" w:ascii="Times New Roman" w:hAnsi="Times New Roman" w:eastAsia="仿宋" w:cs="Times New Roman"/>
                <w:bCs/>
                <w:color w:val="auto"/>
                <w:sz w:val="24"/>
                <w:szCs w:val="24"/>
                <w:highlight w:val="none"/>
                <w:lang w:val="en-US" w:eastAsia="zh-CN"/>
              </w:rPr>
              <w:t>特殊资格要求</w:t>
            </w:r>
          </w:p>
          <w:p w14:paraId="2521C06F">
            <w:pPr>
              <w:autoSpaceDE w:val="0"/>
              <w:autoSpaceDN w:val="0"/>
              <w:adjustRightInd w:val="0"/>
              <w:spacing w:line="540" w:lineRule="exact"/>
              <w:ind w:right="-11"/>
              <w:rPr>
                <w:rFonts w:hint="default" w:ascii="Times New Roman" w:hAnsi="Times New Roman" w:eastAsia="仿宋" w:cs="Times New Roman"/>
                <w:bCs/>
                <w:color w:val="auto"/>
                <w:sz w:val="24"/>
                <w:szCs w:val="24"/>
                <w:highlight w:val="none"/>
                <w:lang w:val="zh-CN"/>
              </w:rPr>
            </w:pPr>
            <w:r>
              <w:rPr>
                <w:rFonts w:hint="default" w:ascii="Times New Roman" w:hAnsi="Times New Roman" w:eastAsia="仿宋" w:cs="Times New Roman"/>
                <w:bCs/>
                <w:color w:val="auto"/>
                <w:sz w:val="24"/>
                <w:szCs w:val="24"/>
                <w:highlight w:val="none"/>
                <w:lang w:val="zh-CN"/>
              </w:rPr>
              <w:t>1、在中华人民共和国境内注册，持有合法有效的企业法人营业执照，具有</w:t>
            </w:r>
            <w:r>
              <w:rPr>
                <w:rFonts w:hint="default" w:ascii="Times New Roman" w:hAnsi="Times New Roman" w:eastAsia="仿宋" w:cs="Times New Roman"/>
                <w:bCs/>
                <w:color w:val="auto"/>
                <w:sz w:val="24"/>
                <w:szCs w:val="24"/>
                <w:highlight w:val="none"/>
                <w:lang w:val="en-US" w:eastAsia="zh-CN"/>
              </w:rPr>
              <w:t>资产评估</w:t>
            </w:r>
            <w:r>
              <w:rPr>
                <w:rFonts w:hint="default" w:ascii="Times New Roman" w:hAnsi="Times New Roman" w:eastAsia="仿宋" w:cs="Times New Roman"/>
                <w:bCs/>
                <w:color w:val="auto"/>
                <w:sz w:val="24"/>
                <w:szCs w:val="24"/>
                <w:highlight w:val="none"/>
                <w:lang w:val="zh-CN"/>
              </w:rPr>
              <w:t>单位资信资质的机构或分支机构（分支机构投标的需要提供总机构（公司）对该分支机构的授权委托书）；</w:t>
            </w:r>
          </w:p>
          <w:p w14:paraId="6B290A46">
            <w:pPr>
              <w:autoSpaceDE w:val="0"/>
              <w:autoSpaceDN w:val="0"/>
              <w:adjustRightInd w:val="0"/>
              <w:spacing w:line="540" w:lineRule="exact"/>
              <w:ind w:right="-11"/>
              <w:rPr>
                <w:rFonts w:hint="default" w:ascii="Times New Roman" w:hAnsi="Times New Roman" w:eastAsia="仿宋" w:cs="Times New Roman"/>
                <w:bCs/>
                <w:color w:val="auto"/>
                <w:sz w:val="24"/>
                <w:szCs w:val="24"/>
                <w:highlight w:val="none"/>
                <w:lang w:val="en-US" w:eastAsia="zh-CN"/>
              </w:rPr>
            </w:pPr>
            <w:r>
              <w:rPr>
                <w:rFonts w:hint="default" w:ascii="Times New Roman" w:hAnsi="Times New Roman" w:eastAsia="仿宋" w:cs="Times New Roman"/>
                <w:bCs/>
                <w:color w:val="auto"/>
                <w:sz w:val="24"/>
                <w:szCs w:val="24"/>
                <w:highlight w:val="none"/>
                <w:lang w:val="en-US" w:eastAsia="zh-CN"/>
              </w:rPr>
              <w:t>2、具备资产评估编制的成功经验；</w:t>
            </w:r>
          </w:p>
          <w:p w14:paraId="39A91937">
            <w:pPr>
              <w:autoSpaceDE w:val="0"/>
              <w:autoSpaceDN w:val="0"/>
              <w:adjustRightInd w:val="0"/>
              <w:spacing w:line="540" w:lineRule="exact"/>
              <w:ind w:right="-11"/>
              <w:rPr>
                <w:rFonts w:hint="default" w:ascii="Times New Roman" w:hAnsi="Times New Roman" w:eastAsia="仿宋" w:cs="Times New Roman"/>
                <w:bCs/>
                <w:color w:val="auto"/>
                <w:sz w:val="24"/>
                <w:szCs w:val="24"/>
                <w:highlight w:val="none"/>
                <w:lang w:val="en-US" w:eastAsia="zh-CN"/>
              </w:rPr>
            </w:pPr>
            <w:r>
              <w:rPr>
                <w:rFonts w:hint="default" w:ascii="Times New Roman" w:hAnsi="Times New Roman" w:eastAsia="仿宋" w:cs="Times New Roman"/>
                <w:bCs/>
                <w:color w:val="auto"/>
                <w:sz w:val="24"/>
                <w:szCs w:val="24"/>
                <w:highlight w:val="none"/>
                <w:lang w:val="en-US" w:eastAsia="zh-CN"/>
              </w:rPr>
              <w:t>3、比选申请人近三年未因重大的执业质量等问题受到通报、处罚，没有处于破产、被责令停业或存在其他违法行为；</w:t>
            </w:r>
          </w:p>
          <w:p w14:paraId="7BCA8C46">
            <w:pPr>
              <w:autoSpaceDE w:val="0"/>
              <w:autoSpaceDN w:val="0"/>
              <w:adjustRightInd w:val="0"/>
              <w:spacing w:line="540" w:lineRule="exact"/>
              <w:ind w:right="-11"/>
              <w:rPr>
                <w:rFonts w:hint="default"/>
                <w:lang w:val="en-US" w:eastAsia="zh-CN"/>
              </w:rPr>
            </w:pPr>
            <w:r>
              <w:rPr>
                <w:rFonts w:hint="default" w:ascii="Times New Roman" w:hAnsi="Times New Roman" w:eastAsia="仿宋" w:cs="Times New Roman"/>
                <w:bCs/>
                <w:color w:val="auto"/>
                <w:sz w:val="24"/>
                <w:szCs w:val="24"/>
                <w:highlight w:val="none"/>
                <w:lang w:val="en-US" w:eastAsia="zh-CN"/>
              </w:rPr>
              <w:t>4、比选申请人未被列入“失信被执行人名单”，提供相关主体（包括比选申请人、法定代表人、项目负责人）在“信用中国”网站（www.creditchina.gov.cn）“失信被执行人”情况查询记录（查询日期在比选公告发布日期当日或之后）。</w:t>
            </w:r>
          </w:p>
        </w:tc>
      </w:tr>
      <w:tr w14:paraId="6594F5E5">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C0E632">
            <w:pPr>
              <w:spacing w:line="360" w:lineRule="auto"/>
              <w:jc w:val="center"/>
              <w:rPr>
                <w:rFonts w:hint="default" w:ascii="Times New Roman" w:hAnsi="Times New Roman" w:eastAsia="仿宋" w:cs="Times New Roman"/>
                <w:color w:val="auto"/>
                <w:sz w:val="24"/>
                <w:szCs w:val="24"/>
                <w:shd w:val="clear" w:color="040000" w:fill="auto"/>
                <w:lang w:val="en-US" w:eastAsia="zh-CN"/>
              </w:rPr>
            </w:pPr>
            <w:r>
              <w:rPr>
                <w:rFonts w:hint="default" w:ascii="Times New Roman" w:hAnsi="Times New Roman" w:eastAsia="仿宋" w:cs="Times New Roman"/>
                <w:color w:val="auto"/>
                <w:sz w:val="24"/>
                <w:szCs w:val="24"/>
                <w:shd w:val="clear" w:color="040000" w:fill="auto"/>
                <w:lang w:val="en-US" w:eastAsia="zh-CN"/>
              </w:rPr>
              <w:t>4</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F178EF">
            <w:pPr>
              <w:autoSpaceDE w:val="0"/>
              <w:autoSpaceDN w:val="0"/>
              <w:adjustRightInd w:val="0"/>
              <w:spacing w:line="360" w:lineRule="auto"/>
              <w:ind w:right="-11"/>
              <w:jc w:val="center"/>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zh-CN"/>
              </w:rPr>
              <w:t>★联合体投标</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82CA16">
            <w:pPr>
              <w:autoSpaceDE w:val="0"/>
              <w:autoSpaceDN w:val="0"/>
              <w:adjustRightInd w:val="0"/>
              <w:spacing w:line="360" w:lineRule="auto"/>
              <w:ind w:right="-11"/>
              <w:rPr>
                <w:rFonts w:hint="default" w:ascii="Times New Roman" w:hAnsi="Times New Roman" w:eastAsia="仿宋" w:cs="Times New Roman"/>
                <w:bCs/>
                <w:color w:val="auto"/>
                <w:sz w:val="24"/>
                <w:szCs w:val="24"/>
                <w:lang w:val="zh-CN" w:eastAsia="zh-CN"/>
              </w:rPr>
            </w:pPr>
            <w:r>
              <w:rPr>
                <w:rFonts w:hint="default" w:ascii="Times New Roman" w:hAnsi="Times New Roman" w:eastAsia="仿宋" w:cs="Times New Roman"/>
                <w:bCs/>
                <w:color w:val="auto"/>
                <w:sz w:val="24"/>
                <w:szCs w:val="24"/>
                <w:lang w:val="zh-CN"/>
              </w:rPr>
              <w:t>本项目不接受联合体</w:t>
            </w:r>
            <w:r>
              <w:rPr>
                <w:rFonts w:hint="default" w:ascii="Times New Roman" w:hAnsi="Times New Roman" w:eastAsia="仿宋" w:cs="Times New Roman"/>
                <w:bCs/>
                <w:color w:val="auto"/>
                <w:sz w:val="24"/>
                <w:szCs w:val="24"/>
                <w:lang w:val="en-US" w:eastAsia="zh-CN"/>
              </w:rPr>
              <w:t>投标</w:t>
            </w:r>
          </w:p>
        </w:tc>
      </w:tr>
      <w:tr w14:paraId="73222B40">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AE3E5A">
            <w:pPr>
              <w:spacing w:line="360" w:lineRule="auto"/>
              <w:jc w:val="center"/>
              <w:rPr>
                <w:rFonts w:hint="default" w:ascii="Times New Roman" w:hAnsi="Times New Roman" w:eastAsia="仿宋" w:cs="Times New Roman"/>
                <w:color w:val="auto"/>
                <w:sz w:val="24"/>
                <w:szCs w:val="24"/>
                <w:shd w:val="clear" w:color="040000" w:fill="auto"/>
                <w:lang w:val="en-US" w:eastAsia="zh-CN"/>
              </w:rPr>
            </w:pPr>
            <w:r>
              <w:rPr>
                <w:rFonts w:hint="default" w:ascii="Times New Roman" w:hAnsi="Times New Roman" w:eastAsia="仿宋" w:cs="Times New Roman"/>
                <w:color w:val="auto"/>
                <w:sz w:val="24"/>
                <w:szCs w:val="24"/>
                <w:shd w:val="clear" w:color="040000" w:fill="auto"/>
                <w:lang w:val="en-US" w:eastAsia="zh-CN"/>
              </w:rPr>
              <w:t>5</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9409F0">
            <w:pPr>
              <w:autoSpaceDE w:val="0"/>
              <w:autoSpaceDN w:val="0"/>
              <w:adjustRightInd w:val="0"/>
              <w:spacing w:line="540" w:lineRule="exact"/>
              <w:jc w:val="center"/>
              <w:rPr>
                <w:rFonts w:hint="default" w:ascii="Times New Roman" w:hAnsi="Times New Roman" w:eastAsia="仿宋" w:cs="Times New Roman"/>
                <w:bCs/>
                <w:color w:val="auto"/>
                <w:sz w:val="24"/>
                <w:szCs w:val="24"/>
                <w:lang w:val="zh-CN" w:eastAsia="zh-CN"/>
              </w:rPr>
            </w:pPr>
            <w:r>
              <w:rPr>
                <w:rFonts w:hint="default" w:ascii="Times New Roman" w:hAnsi="Times New Roman" w:eastAsia="仿宋" w:cs="Times New Roman"/>
                <w:b/>
                <w:color w:val="auto"/>
                <w:sz w:val="24"/>
                <w:szCs w:val="24"/>
                <w:highlight w:val="none"/>
              </w:rPr>
              <w:t>★</w:t>
            </w:r>
            <w:r>
              <w:rPr>
                <w:rFonts w:hint="default" w:ascii="Times New Roman" w:hAnsi="Times New Roman" w:eastAsia="仿宋" w:cs="Times New Roman"/>
                <w:bCs/>
                <w:color w:val="auto"/>
                <w:sz w:val="24"/>
                <w:szCs w:val="24"/>
                <w:highlight w:val="none"/>
                <w:lang w:val="en-US" w:eastAsia="zh-CN"/>
              </w:rPr>
              <w:t>资产评估编制</w:t>
            </w:r>
            <w:r>
              <w:rPr>
                <w:rFonts w:hint="default" w:ascii="Times New Roman" w:hAnsi="Times New Roman" w:eastAsia="仿宋" w:cs="Times New Roman"/>
                <w:bCs/>
                <w:color w:val="auto"/>
                <w:sz w:val="24"/>
                <w:szCs w:val="24"/>
                <w:highlight w:val="none"/>
                <w:lang w:eastAsia="zh-CN"/>
              </w:rPr>
              <w:t>费</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B3B96D">
            <w:pPr>
              <w:numPr>
                <w:ilvl w:val="0"/>
                <w:numId w:val="4"/>
              </w:numPr>
              <w:autoSpaceDE w:val="0"/>
              <w:autoSpaceDN w:val="0"/>
              <w:adjustRightInd w:val="0"/>
              <w:spacing w:line="540" w:lineRule="exact"/>
              <w:rPr>
                <w:rFonts w:hint="default" w:ascii="Times New Roman" w:hAnsi="Times New Roman" w:eastAsia="仿宋" w:cs="Times New Roman"/>
                <w:color w:val="auto"/>
                <w:sz w:val="24"/>
                <w:szCs w:val="24"/>
                <w:highlight w:val="none"/>
                <w:lang w:val="zh-CN"/>
              </w:rPr>
            </w:pPr>
            <w:r>
              <w:rPr>
                <w:rFonts w:hint="default" w:ascii="Times New Roman" w:hAnsi="Times New Roman" w:eastAsia="仿宋" w:cs="Times New Roman"/>
                <w:b/>
                <w:color w:val="auto"/>
                <w:sz w:val="24"/>
                <w:szCs w:val="24"/>
                <w:highlight w:val="none"/>
              </w:rPr>
              <w:t>最高限价：</w:t>
            </w:r>
            <w:r>
              <w:rPr>
                <w:rFonts w:hint="default" w:ascii="Times New Roman" w:hAnsi="Times New Roman" w:eastAsia="仿宋" w:cs="Times New Roman"/>
                <w:color w:val="auto"/>
                <w:sz w:val="24"/>
                <w:szCs w:val="24"/>
                <w:highlight w:val="none"/>
                <w:lang w:val="zh-CN" w:eastAsia="zh-CN"/>
              </w:rPr>
              <w:t>本项目</w:t>
            </w:r>
            <w:r>
              <w:rPr>
                <w:rFonts w:hint="default" w:ascii="Times New Roman" w:hAnsi="Times New Roman" w:eastAsia="仿宋" w:cs="Times New Roman"/>
                <w:color w:val="auto"/>
                <w:sz w:val="24"/>
                <w:szCs w:val="24"/>
                <w:highlight w:val="none"/>
                <w:lang w:val="en-US" w:eastAsia="zh-CN"/>
              </w:rPr>
              <w:t>比选控制价11.71万元</w:t>
            </w:r>
            <w:r>
              <w:rPr>
                <w:rFonts w:hint="default" w:ascii="Times New Roman" w:hAnsi="Times New Roman" w:eastAsia="仿宋" w:cs="Times New Roman"/>
                <w:color w:val="auto"/>
                <w:sz w:val="24"/>
                <w:szCs w:val="24"/>
                <w:highlight w:val="none"/>
                <w:lang w:val="zh-CN" w:eastAsia="zh-CN"/>
              </w:rPr>
              <w:t>，超出最高限价的投标无效。</w:t>
            </w:r>
          </w:p>
          <w:p w14:paraId="0B90F838">
            <w:pPr>
              <w:numPr>
                <w:ilvl w:val="0"/>
                <w:numId w:val="4"/>
              </w:numPr>
              <w:autoSpaceDE w:val="0"/>
              <w:autoSpaceDN w:val="0"/>
              <w:adjustRightInd w:val="0"/>
              <w:spacing w:line="540" w:lineRule="exact"/>
              <w:rPr>
                <w:rFonts w:hint="default" w:ascii="Times New Roman" w:hAnsi="Times New Roman" w:eastAsia="仿宋" w:cs="Times New Roman"/>
                <w:bCs/>
                <w:color w:val="auto"/>
                <w:sz w:val="24"/>
                <w:szCs w:val="24"/>
                <w:highlight w:val="none"/>
              </w:rPr>
            </w:pPr>
            <w:r>
              <w:rPr>
                <w:rFonts w:hint="default" w:ascii="Times New Roman" w:hAnsi="Times New Roman" w:eastAsia="仿宋" w:cs="Times New Roman"/>
                <w:b/>
                <w:color w:val="auto"/>
                <w:sz w:val="24"/>
                <w:szCs w:val="24"/>
                <w:highlight w:val="none"/>
              </w:rPr>
              <w:t>报价方式：</w:t>
            </w:r>
            <w:r>
              <w:rPr>
                <w:rFonts w:hint="default" w:ascii="Times New Roman" w:hAnsi="Times New Roman" w:eastAsia="仿宋" w:cs="Times New Roman"/>
                <w:b w:val="0"/>
                <w:bCs/>
                <w:color w:val="auto"/>
                <w:sz w:val="24"/>
                <w:szCs w:val="24"/>
                <w:highlight w:val="none"/>
                <w:lang w:val="en-US" w:eastAsia="zh-CN"/>
              </w:rPr>
              <w:t>总价报价</w:t>
            </w:r>
            <w:r>
              <w:rPr>
                <w:rFonts w:hint="default" w:ascii="Times New Roman" w:hAnsi="Times New Roman" w:eastAsia="仿宋" w:cs="Times New Roman"/>
                <w:b w:val="0"/>
                <w:bCs/>
                <w:color w:val="auto"/>
                <w:sz w:val="24"/>
                <w:szCs w:val="24"/>
                <w:highlight w:val="none"/>
                <w:lang w:eastAsia="zh-CN"/>
              </w:rPr>
              <w:t>。</w:t>
            </w:r>
          </w:p>
          <w:p w14:paraId="0253ED9A">
            <w:pPr>
              <w:autoSpaceDE w:val="0"/>
              <w:autoSpaceDN w:val="0"/>
              <w:adjustRightInd w:val="0"/>
              <w:spacing w:line="540" w:lineRule="exact"/>
              <w:rPr>
                <w:rFonts w:hint="default" w:ascii="Times New Roman" w:hAnsi="Times New Roman" w:eastAsia="仿宋" w:cs="Times New Roman"/>
                <w:bCs/>
                <w:color w:val="auto"/>
                <w:sz w:val="24"/>
                <w:szCs w:val="24"/>
                <w:highlight w:val="none"/>
                <w:lang w:val="zh-CN"/>
              </w:rPr>
            </w:pPr>
            <w:r>
              <w:rPr>
                <w:rFonts w:hint="default" w:ascii="Times New Roman" w:hAnsi="Times New Roman" w:eastAsia="仿宋" w:cs="Times New Roman"/>
                <w:b/>
                <w:color w:val="auto"/>
                <w:sz w:val="24"/>
                <w:szCs w:val="24"/>
                <w:highlight w:val="none"/>
                <w:lang w:val="en-US" w:eastAsia="zh-CN"/>
              </w:rPr>
              <w:t>3、</w:t>
            </w:r>
            <w:r>
              <w:rPr>
                <w:rFonts w:hint="default" w:ascii="Times New Roman" w:hAnsi="Times New Roman" w:eastAsia="仿宋" w:cs="Times New Roman"/>
                <w:b/>
                <w:color w:val="auto"/>
                <w:sz w:val="24"/>
                <w:szCs w:val="24"/>
                <w:highlight w:val="none"/>
              </w:rPr>
              <w:t>报价要求：</w:t>
            </w:r>
            <w:r>
              <w:rPr>
                <w:rFonts w:hint="default" w:ascii="Times New Roman" w:hAnsi="Times New Roman" w:eastAsia="仿宋" w:cs="Times New Roman"/>
                <w:b w:val="0"/>
                <w:bCs/>
                <w:color w:val="auto"/>
                <w:sz w:val="24"/>
                <w:szCs w:val="24"/>
                <w:highlight w:val="none"/>
                <w:lang w:eastAsia="zh-CN"/>
              </w:rPr>
              <w:t>按照万元为单位进行报价，报价保留</w:t>
            </w:r>
            <w:r>
              <w:rPr>
                <w:rFonts w:hint="default" w:ascii="Times New Roman" w:hAnsi="Times New Roman" w:eastAsia="仿宋" w:cs="Times New Roman"/>
                <w:b w:val="0"/>
                <w:bCs/>
                <w:color w:val="auto"/>
                <w:sz w:val="24"/>
                <w:szCs w:val="24"/>
                <w:highlight w:val="none"/>
                <w:lang w:val="en-US" w:eastAsia="zh-CN"/>
              </w:rPr>
              <w:t>2位小数</w:t>
            </w:r>
            <w:r>
              <w:rPr>
                <w:rFonts w:hint="default" w:ascii="Times New Roman" w:hAnsi="Times New Roman" w:eastAsia="仿宋" w:cs="Times New Roman"/>
                <w:b w:val="0"/>
                <w:bCs/>
                <w:color w:val="auto"/>
                <w:sz w:val="24"/>
                <w:szCs w:val="24"/>
                <w:highlight w:val="none"/>
              </w:rPr>
              <w:t>。</w:t>
            </w:r>
          </w:p>
        </w:tc>
      </w:tr>
      <w:tr w14:paraId="56FEC441">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2693CB">
            <w:pPr>
              <w:spacing w:line="360" w:lineRule="auto"/>
              <w:jc w:val="center"/>
              <w:rPr>
                <w:rFonts w:hint="default" w:ascii="Times New Roman" w:hAnsi="Times New Roman" w:eastAsia="仿宋" w:cs="Times New Roman"/>
                <w:color w:val="auto"/>
                <w:sz w:val="24"/>
                <w:szCs w:val="24"/>
                <w:shd w:val="clear" w:color="040000" w:fill="auto"/>
                <w:lang w:val="en-US" w:eastAsia="zh-CN"/>
              </w:rPr>
            </w:pPr>
            <w:r>
              <w:rPr>
                <w:rFonts w:hint="default" w:ascii="Times New Roman" w:hAnsi="Times New Roman" w:eastAsia="仿宋" w:cs="Times New Roman"/>
                <w:color w:val="auto"/>
                <w:sz w:val="24"/>
                <w:szCs w:val="24"/>
                <w:shd w:val="clear" w:color="040000" w:fill="auto"/>
                <w:lang w:val="en-US" w:eastAsia="zh-CN"/>
              </w:rPr>
              <w:t>6</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E4D777">
            <w:pPr>
              <w:autoSpaceDE w:val="0"/>
              <w:autoSpaceDN w:val="0"/>
              <w:adjustRightInd w:val="0"/>
              <w:spacing w:line="360" w:lineRule="auto"/>
              <w:ind w:right="-11"/>
              <w:jc w:val="center"/>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zh-CN"/>
              </w:rPr>
              <w:t>现场考察</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D89B06">
            <w:pPr>
              <w:autoSpaceDE w:val="0"/>
              <w:autoSpaceDN w:val="0"/>
              <w:adjustRightInd w:val="0"/>
              <w:spacing w:line="360" w:lineRule="auto"/>
              <w:ind w:right="-11"/>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zh-CN"/>
              </w:rPr>
              <w:fldChar w:fldCharType="begin"/>
            </w:r>
            <w:r>
              <w:rPr>
                <w:rFonts w:hint="default" w:ascii="Times New Roman" w:hAnsi="Times New Roman" w:eastAsia="仿宋" w:cs="Times New Roman"/>
                <w:bCs/>
                <w:color w:val="auto"/>
                <w:sz w:val="24"/>
                <w:szCs w:val="24"/>
                <w:lang w:val="zh-CN"/>
              </w:rPr>
              <w:instrText xml:space="preserve">eq \o\ac(</w:instrText>
            </w:r>
            <w:r>
              <w:rPr>
                <w:rFonts w:hint="default" w:ascii="Times New Roman" w:hAnsi="Times New Roman" w:eastAsia="仿宋" w:cs="Times New Roman"/>
                <w:bCs/>
                <w:color w:val="auto"/>
                <w:position w:val="-4"/>
                <w:sz w:val="36"/>
                <w:szCs w:val="24"/>
                <w:lang w:val="zh-CN"/>
              </w:rPr>
              <w:instrText xml:space="preserve">□</w:instrText>
            </w:r>
            <w:r>
              <w:rPr>
                <w:rFonts w:hint="default" w:ascii="Times New Roman" w:hAnsi="Times New Roman" w:eastAsia="仿宋" w:cs="Times New Roman"/>
                <w:bCs/>
                <w:color w:val="auto"/>
                <w:position w:val="0"/>
                <w:sz w:val="24"/>
                <w:szCs w:val="24"/>
                <w:lang w:val="zh-CN"/>
              </w:rPr>
              <w:instrText xml:space="preserve">,√)</w:instrText>
            </w:r>
            <w:r>
              <w:rPr>
                <w:rFonts w:hint="default" w:ascii="Times New Roman" w:hAnsi="Times New Roman" w:eastAsia="仿宋" w:cs="Times New Roman"/>
                <w:bCs/>
                <w:color w:val="auto"/>
                <w:sz w:val="24"/>
                <w:szCs w:val="24"/>
                <w:lang w:val="zh-CN"/>
              </w:rPr>
              <w:fldChar w:fldCharType="end"/>
            </w:r>
            <w:r>
              <w:rPr>
                <w:rFonts w:hint="default" w:ascii="Times New Roman" w:hAnsi="Times New Roman" w:eastAsia="仿宋" w:cs="Times New Roman"/>
                <w:bCs/>
                <w:color w:val="auto"/>
                <w:sz w:val="24"/>
                <w:szCs w:val="24"/>
                <w:lang w:val="zh-CN"/>
              </w:rPr>
              <w:t>不组织，由投标人自行勘察现场</w:t>
            </w:r>
          </w:p>
          <w:p w14:paraId="153702AD">
            <w:pPr>
              <w:autoSpaceDE w:val="0"/>
              <w:autoSpaceDN w:val="0"/>
              <w:adjustRightInd w:val="0"/>
              <w:spacing w:line="360" w:lineRule="auto"/>
              <w:ind w:right="-11"/>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zh-CN"/>
              </w:rPr>
              <w:t>□组织，时间：      地点：</w:t>
            </w:r>
          </w:p>
        </w:tc>
      </w:tr>
      <w:tr w14:paraId="48365EE9">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8A2321">
            <w:pPr>
              <w:spacing w:line="360" w:lineRule="auto"/>
              <w:jc w:val="center"/>
              <w:rPr>
                <w:rFonts w:hint="default" w:ascii="Times New Roman" w:hAnsi="Times New Roman" w:eastAsia="仿宋" w:cs="Times New Roman"/>
                <w:color w:val="auto"/>
                <w:sz w:val="24"/>
                <w:szCs w:val="24"/>
                <w:shd w:val="clear" w:color="040000" w:fill="auto"/>
                <w:lang w:val="en-US" w:eastAsia="zh-CN"/>
              </w:rPr>
            </w:pPr>
            <w:r>
              <w:rPr>
                <w:rFonts w:hint="default" w:ascii="Times New Roman" w:hAnsi="Times New Roman" w:eastAsia="仿宋" w:cs="Times New Roman"/>
                <w:color w:val="auto"/>
                <w:sz w:val="24"/>
                <w:szCs w:val="24"/>
                <w:shd w:val="clear" w:color="040000" w:fill="auto"/>
                <w:lang w:val="en-US" w:eastAsia="zh-CN"/>
              </w:rPr>
              <w:t>7</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7B021E">
            <w:pPr>
              <w:autoSpaceDE w:val="0"/>
              <w:autoSpaceDN w:val="0"/>
              <w:adjustRightInd w:val="0"/>
              <w:spacing w:line="360" w:lineRule="auto"/>
              <w:ind w:right="-11"/>
              <w:jc w:val="center"/>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en-US" w:eastAsia="zh-CN"/>
              </w:rPr>
              <w:t>开标</w:t>
            </w:r>
            <w:r>
              <w:rPr>
                <w:rFonts w:hint="default" w:ascii="Times New Roman" w:hAnsi="Times New Roman" w:eastAsia="仿宋" w:cs="Times New Roman"/>
                <w:bCs/>
                <w:color w:val="auto"/>
                <w:sz w:val="24"/>
                <w:szCs w:val="24"/>
                <w:lang w:val="zh-CN"/>
              </w:rPr>
              <w:t>前答疑会</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A1A6EA">
            <w:pPr>
              <w:autoSpaceDE w:val="0"/>
              <w:autoSpaceDN w:val="0"/>
              <w:adjustRightInd w:val="0"/>
              <w:spacing w:line="360" w:lineRule="auto"/>
              <w:ind w:right="-11"/>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zh-CN"/>
              </w:rPr>
              <w:fldChar w:fldCharType="begin"/>
            </w:r>
            <w:r>
              <w:rPr>
                <w:rFonts w:hint="default" w:ascii="Times New Roman" w:hAnsi="Times New Roman" w:eastAsia="仿宋" w:cs="Times New Roman"/>
                <w:bCs/>
                <w:color w:val="auto"/>
                <w:sz w:val="24"/>
                <w:szCs w:val="24"/>
                <w:lang w:val="zh-CN"/>
              </w:rPr>
              <w:instrText xml:space="preserve">eq \o\ac(</w:instrText>
            </w:r>
            <w:r>
              <w:rPr>
                <w:rFonts w:hint="default" w:ascii="Times New Roman" w:hAnsi="Times New Roman" w:eastAsia="仿宋" w:cs="Times New Roman"/>
                <w:bCs/>
                <w:color w:val="auto"/>
                <w:position w:val="-4"/>
                <w:sz w:val="36"/>
                <w:szCs w:val="24"/>
                <w:lang w:val="zh-CN"/>
              </w:rPr>
              <w:instrText xml:space="preserve">□</w:instrText>
            </w:r>
            <w:r>
              <w:rPr>
                <w:rFonts w:hint="default" w:ascii="Times New Roman" w:hAnsi="Times New Roman" w:eastAsia="仿宋" w:cs="Times New Roman"/>
                <w:bCs/>
                <w:color w:val="auto"/>
                <w:position w:val="0"/>
                <w:sz w:val="24"/>
                <w:szCs w:val="24"/>
                <w:lang w:val="zh-CN"/>
              </w:rPr>
              <w:instrText xml:space="preserve">,√)</w:instrText>
            </w:r>
            <w:r>
              <w:rPr>
                <w:rFonts w:hint="default" w:ascii="Times New Roman" w:hAnsi="Times New Roman" w:eastAsia="仿宋" w:cs="Times New Roman"/>
                <w:bCs/>
                <w:color w:val="auto"/>
                <w:sz w:val="24"/>
                <w:szCs w:val="24"/>
                <w:lang w:val="zh-CN"/>
              </w:rPr>
              <w:fldChar w:fldCharType="end"/>
            </w:r>
            <w:r>
              <w:rPr>
                <w:rFonts w:hint="default" w:ascii="Times New Roman" w:hAnsi="Times New Roman" w:eastAsia="仿宋" w:cs="Times New Roman"/>
                <w:bCs/>
                <w:color w:val="auto"/>
                <w:sz w:val="24"/>
                <w:szCs w:val="24"/>
                <w:lang w:val="zh-CN"/>
              </w:rPr>
              <w:t>不召开</w:t>
            </w:r>
          </w:p>
          <w:p w14:paraId="7475356A">
            <w:pPr>
              <w:autoSpaceDE w:val="0"/>
              <w:autoSpaceDN w:val="0"/>
              <w:adjustRightInd w:val="0"/>
              <w:spacing w:line="360" w:lineRule="auto"/>
              <w:ind w:right="-11"/>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zh-CN"/>
              </w:rPr>
              <w:t>□召开，时间：      地点：</w:t>
            </w:r>
          </w:p>
        </w:tc>
      </w:tr>
      <w:tr w14:paraId="05EDF2FF">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7F31DE">
            <w:pPr>
              <w:spacing w:line="360" w:lineRule="auto"/>
              <w:jc w:val="center"/>
              <w:rPr>
                <w:rFonts w:hint="default" w:ascii="Times New Roman" w:hAnsi="Times New Roman" w:eastAsia="仿宋" w:cs="Times New Roman"/>
                <w:color w:val="auto"/>
                <w:sz w:val="24"/>
                <w:szCs w:val="24"/>
                <w:shd w:val="clear" w:color="040000" w:fill="auto"/>
                <w:lang w:val="en-US" w:eastAsia="zh-CN"/>
              </w:rPr>
            </w:pPr>
            <w:r>
              <w:rPr>
                <w:rFonts w:hint="default" w:ascii="Times New Roman" w:hAnsi="Times New Roman" w:eastAsia="仿宋" w:cs="Times New Roman"/>
                <w:color w:val="auto"/>
                <w:sz w:val="24"/>
                <w:szCs w:val="24"/>
                <w:shd w:val="clear" w:color="040000" w:fill="auto"/>
                <w:lang w:val="en-US" w:eastAsia="zh-CN"/>
              </w:rPr>
              <w:t>8</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A89FC2">
            <w:pPr>
              <w:autoSpaceDE w:val="0"/>
              <w:autoSpaceDN w:val="0"/>
              <w:adjustRightInd w:val="0"/>
              <w:spacing w:line="360" w:lineRule="auto"/>
              <w:ind w:right="-11"/>
              <w:jc w:val="center"/>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zh-CN"/>
              </w:rPr>
              <w:t>★</w:t>
            </w:r>
            <w:r>
              <w:rPr>
                <w:rFonts w:hint="default" w:ascii="Times New Roman" w:hAnsi="Times New Roman" w:eastAsia="仿宋" w:cs="Times New Roman"/>
                <w:bCs/>
                <w:color w:val="auto"/>
                <w:sz w:val="24"/>
                <w:szCs w:val="24"/>
                <w:lang w:val="en-US" w:eastAsia="zh-CN"/>
              </w:rPr>
              <w:t>投标</w:t>
            </w:r>
            <w:r>
              <w:rPr>
                <w:rFonts w:hint="default" w:ascii="Times New Roman" w:hAnsi="Times New Roman" w:eastAsia="仿宋" w:cs="Times New Roman"/>
                <w:bCs/>
                <w:color w:val="auto"/>
                <w:sz w:val="24"/>
                <w:szCs w:val="24"/>
                <w:lang w:val="zh-CN"/>
              </w:rPr>
              <w:t>有效期</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9530E3">
            <w:pPr>
              <w:autoSpaceDE w:val="0"/>
              <w:autoSpaceDN w:val="0"/>
              <w:adjustRightInd w:val="0"/>
              <w:spacing w:line="360" w:lineRule="auto"/>
              <w:ind w:right="-11"/>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en-US" w:eastAsia="zh-CN"/>
              </w:rPr>
              <w:t>90</w:t>
            </w:r>
            <w:r>
              <w:rPr>
                <w:rFonts w:hint="default" w:ascii="Times New Roman" w:hAnsi="Times New Roman" w:eastAsia="仿宋" w:cs="Times New Roman"/>
                <w:bCs/>
                <w:color w:val="auto"/>
                <w:sz w:val="24"/>
                <w:szCs w:val="24"/>
                <w:lang w:val="zh-CN"/>
              </w:rPr>
              <w:t>天（自提交投标文件的截止之日起算）</w:t>
            </w:r>
          </w:p>
          <w:p w14:paraId="2D700903">
            <w:pPr>
              <w:autoSpaceDE w:val="0"/>
              <w:autoSpaceDN w:val="0"/>
              <w:adjustRightInd w:val="0"/>
              <w:spacing w:line="360" w:lineRule="auto"/>
              <w:ind w:right="-11"/>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zh-CN"/>
              </w:rPr>
              <w:t>中标人投标有效期延至合同验收之日，中标人全部合同义务履行完毕为止。</w:t>
            </w:r>
          </w:p>
        </w:tc>
      </w:tr>
      <w:tr w14:paraId="36FFC6A0">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3BC132">
            <w:pPr>
              <w:spacing w:line="360" w:lineRule="auto"/>
              <w:jc w:val="center"/>
              <w:rPr>
                <w:rFonts w:hint="default" w:ascii="Times New Roman" w:hAnsi="Times New Roman" w:eastAsia="仿宋" w:cs="Times New Roman"/>
                <w:color w:val="auto"/>
                <w:sz w:val="24"/>
                <w:szCs w:val="24"/>
                <w:shd w:val="clear" w:color="040000" w:fill="auto"/>
                <w:lang w:val="en-US" w:eastAsia="zh-CN"/>
              </w:rPr>
            </w:pPr>
            <w:r>
              <w:rPr>
                <w:rFonts w:hint="default" w:ascii="Times New Roman" w:hAnsi="Times New Roman" w:eastAsia="仿宋" w:cs="Times New Roman"/>
                <w:color w:val="auto"/>
                <w:sz w:val="24"/>
                <w:szCs w:val="24"/>
                <w:shd w:val="clear" w:color="040000" w:fill="auto"/>
                <w:lang w:val="en-US" w:eastAsia="zh-CN"/>
              </w:rPr>
              <w:t>9</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F3B2B8">
            <w:pPr>
              <w:autoSpaceDE w:val="0"/>
              <w:autoSpaceDN w:val="0"/>
              <w:adjustRightInd w:val="0"/>
              <w:spacing w:line="540" w:lineRule="exact"/>
              <w:jc w:val="center"/>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highlight w:val="none"/>
                <w:lang w:val="zh-CN"/>
              </w:rPr>
              <w:t>中标人将本项目的非主体、非关键性工作分包</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DDF595">
            <w:pPr>
              <w:autoSpaceDE w:val="0"/>
              <w:autoSpaceDN w:val="0"/>
              <w:adjustRightInd w:val="0"/>
              <w:spacing w:line="540" w:lineRule="exact"/>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
                <w:color w:val="auto"/>
                <w:kern w:val="0"/>
                <w:sz w:val="24"/>
                <w:szCs w:val="24"/>
                <w:highlight w:val="none"/>
                <w:lang w:val="zh-CN"/>
              </w:rPr>
              <w:fldChar w:fldCharType="begin"/>
            </w:r>
            <w:r>
              <w:rPr>
                <w:rFonts w:hint="default" w:ascii="Times New Roman" w:hAnsi="Times New Roman" w:eastAsia="仿宋" w:cs="Times New Roman"/>
                <w:b/>
                <w:color w:val="auto"/>
                <w:kern w:val="0"/>
                <w:sz w:val="24"/>
                <w:szCs w:val="24"/>
                <w:highlight w:val="none"/>
                <w:lang w:val="zh-CN"/>
              </w:rPr>
              <w:instrText xml:space="preserve">eq \o\ac(</w:instrText>
            </w:r>
            <w:r>
              <w:rPr>
                <w:rFonts w:hint="default" w:ascii="Times New Roman" w:hAnsi="Times New Roman" w:eastAsia="仿宋" w:cs="Times New Roman"/>
                <w:b/>
                <w:color w:val="auto"/>
                <w:kern w:val="0"/>
                <w:position w:val="-4"/>
                <w:sz w:val="36"/>
                <w:szCs w:val="24"/>
                <w:highlight w:val="none"/>
                <w:lang w:val="zh-CN"/>
              </w:rPr>
              <w:instrText xml:space="preserve">□,</w:instrText>
            </w:r>
            <w:r>
              <w:rPr>
                <w:rFonts w:hint="default" w:ascii="Times New Roman" w:hAnsi="Times New Roman" w:eastAsia="仿宋" w:cs="Times New Roman"/>
                <w:b/>
                <w:color w:val="auto"/>
                <w:kern w:val="0"/>
                <w:position w:val="0"/>
                <w:sz w:val="25"/>
                <w:szCs w:val="24"/>
                <w:highlight w:val="none"/>
                <w:lang w:val="zh-CN"/>
              </w:rPr>
              <w:instrText xml:space="preserve">√</w:instrText>
            </w:r>
            <w:r>
              <w:rPr>
                <w:rFonts w:hint="default" w:ascii="Times New Roman" w:hAnsi="Times New Roman" w:eastAsia="仿宋" w:cs="Times New Roman"/>
                <w:b/>
                <w:color w:val="auto"/>
                <w:kern w:val="0"/>
                <w:position w:val="0"/>
                <w:sz w:val="24"/>
                <w:szCs w:val="24"/>
                <w:highlight w:val="none"/>
                <w:lang w:val="zh-CN"/>
              </w:rPr>
              <w:instrText xml:space="preserve">)</w:instrText>
            </w:r>
            <w:r>
              <w:rPr>
                <w:rFonts w:hint="default" w:ascii="Times New Roman" w:hAnsi="Times New Roman" w:eastAsia="仿宋" w:cs="Times New Roman"/>
                <w:b/>
                <w:color w:val="auto"/>
                <w:kern w:val="0"/>
                <w:sz w:val="24"/>
                <w:szCs w:val="24"/>
                <w:highlight w:val="none"/>
                <w:lang w:val="zh-CN"/>
              </w:rPr>
              <w:fldChar w:fldCharType="end"/>
            </w:r>
            <w:r>
              <w:rPr>
                <w:rFonts w:hint="default" w:ascii="Times New Roman" w:hAnsi="Times New Roman" w:eastAsia="仿宋" w:cs="Times New Roman"/>
                <w:bCs/>
                <w:color w:val="auto"/>
                <w:sz w:val="24"/>
                <w:szCs w:val="24"/>
                <w:highlight w:val="none"/>
                <w:lang w:val="zh-CN"/>
              </w:rPr>
              <w:t xml:space="preserve">不允许  </w:t>
            </w:r>
            <w:r>
              <w:rPr>
                <w:rFonts w:hint="default" w:ascii="Times New Roman" w:hAnsi="Times New Roman" w:eastAsia="仿宋" w:cs="Times New Roman"/>
                <w:b/>
                <w:color w:val="auto"/>
                <w:kern w:val="0"/>
                <w:sz w:val="24"/>
                <w:szCs w:val="24"/>
                <w:highlight w:val="none"/>
                <w:lang w:val="zh-CN"/>
              </w:rPr>
              <w:fldChar w:fldCharType="begin"/>
            </w:r>
            <w:r>
              <w:rPr>
                <w:rFonts w:hint="default" w:ascii="Times New Roman" w:hAnsi="Times New Roman" w:eastAsia="仿宋" w:cs="Times New Roman"/>
                <w:b/>
                <w:color w:val="auto"/>
                <w:kern w:val="0"/>
                <w:sz w:val="24"/>
                <w:szCs w:val="24"/>
                <w:highlight w:val="none"/>
                <w:lang w:val="zh-CN"/>
              </w:rPr>
              <w:instrText xml:space="preserve">eq \o\ac(</w:instrText>
            </w:r>
            <w:r>
              <w:rPr>
                <w:rFonts w:hint="default" w:ascii="Times New Roman" w:hAnsi="Times New Roman" w:eastAsia="仿宋" w:cs="Times New Roman"/>
                <w:b/>
                <w:color w:val="auto"/>
                <w:kern w:val="0"/>
                <w:position w:val="-4"/>
                <w:sz w:val="36"/>
                <w:szCs w:val="24"/>
                <w:highlight w:val="none"/>
                <w:lang w:val="zh-CN"/>
              </w:rPr>
              <w:instrText xml:space="preserve">□</w:instrText>
            </w:r>
            <w:r>
              <w:rPr>
                <w:rFonts w:hint="default" w:ascii="Times New Roman" w:hAnsi="Times New Roman" w:eastAsia="仿宋" w:cs="Times New Roman"/>
                <w:b/>
                <w:color w:val="auto"/>
                <w:kern w:val="0"/>
                <w:position w:val="0"/>
                <w:sz w:val="24"/>
                <w:szCs w:val="24"/>
                <w:highlight w:val="none"/>
                <w:lang w:val="zh-CN"/>
              </w:rPr>
              <w:instrText xml:space="preserve">)</w:instrText>
            </w:r>
            <w:r>
              <w:rPr>
                <w:rFonts w:hint="default" w:ascii="Times New Roman" w:hAnsi="Times New Roman" w:eastAsia="仿宋" w:cs="Times New Roman"/>
                <w:b/>
                <w:color w:val="auto"/>
                <w:kern w:val="0"/>
                <w:sz w:val="24"/>
                <w:szCs w:val="24"/>
                <w:highlight w:val="none"/>
                <w:lang w:val="zh-CN"/>
              </w:rPr>
              <w:fldChar w:fldCharType="end"/>
            </w:r>
            <w:r>
              <w:rPr>
                <w:rFonts w:hint="default" w:ascii="Times New Roman" w:hAnsi="Times New Roman" w:eastAsia="仿宋" w:cs="Times New Roman"/>
                <w:color w:val="auto"/>
                <w:sz w:val="24"/>
                <w:szCs w:val="24"/>
                <w:highlight w:val="none"/>
              </w:rPr>
              <w:t>允许</w:t>
            </w:r>
          </w:p>
        </w:tc>
      </w:tr>
      <w:tr w14:paraId="4C14A57B">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D0D724">
            <w:pPr>
              <w:spacing w:line="360" w:lineRule="auto"/>
              <w:jc w:val="center"/>
              <w:rPr>
                <w:rFonts w:hint="default" w:ascii="Times New Roman" w:hAnsi="Times New Roman" w:eastAsia="仿宋" w:cs="Times New Roman"/>
                <w:color w:val="auto"/>
                <w:sz w:val="24"/>
                <w:szCs w:val="24"/>
                <w:shd w:val="clear" w:color="040000" w:fill="auto"/>
                <w:lang w:val="en-US" w:eastAsia="zh-CN"/>
              </w:rPr>
            </w:pPr>
            <w:r>
              <w:rPr>
                <w:rFonts w:hint="default" w:ascii="Times New Roman" w:hAnsi="Times New Roman" w:eastAsia="仿宋" w:cs="Times New Roman"/>
                <w:color w:val="auto"/>
                <w:sz w:val="24"/>
                <w:szCs w:val="24"/>
                <w:shd w:val="clear" w:color="050000" w:fill="auto"/>
              </w:rPr>
              <w:t>1</w:t>
            </w:r>
            <w:r>
              <w:rPr>
                <w:rFonts w:hint="default" w:ascii="Times New Roman" w:hAnsi="Times New Roman" w:eastAsia="仿宋" w:cs="Times New Roman"/>
                <w:color w:val="auto"/>
                <w:sz w:val="24"/>
                <w:szCs w:val="24"/>
                <w:shd w:val="clear" w:color="050000" w:fill="auto"/>
                <w:lang w:val="en-US" w:eastAsia="zh-CN"/>
              </w:rPr>
              <w:t>0</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CBA02D">
            <w:pPr>
              <w:autoSpaceDE w:val="0"/>
              <w:autoSpaceDN w:val="0"/>
              <w:adjustRightInd w:val="0"/>
              <w:spacing w:line="360" w:lineRule="auto"/>
              <w:ind w:right="-11"/>
              <w:jc w:val="center"/>
              <w:rPr>
                <w:rFonts w:hint="default" w:ascii="Times New Roman" w:hAnsi="Times New Roman" w:eastAsia="仿宋" w:cs="Times New Roman"/>
                <w:bCs/>
                <w:color w:val="auto"/>
                <w:sz w:val="24"/>
                <w:szCs w:val="24"/>
                <w:highlight w:val="magenta"/>
                <w:lang w:val="zh-CN"/>
              </w:rPr>
            </w:pPr>
            <w:r>
              <w:rPr>
                <w:rFonts w:hint="default" w:ascii="Times New Roman" w:hAnsi="Times New Roman" w:eastAsia="仿宋" w:cs="Times New Roman"/>
                <w:bCs/>
                <w:color w:val="auto"/>
                <w:sz w:val="24"/>
                <w:szCs w:val="24"/>
                <w:highlight w:val="none"/>
                <w:lang w:val="zh-CN"/>
              </w:rPr>
              <w:t>投标文件提交截止时间</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9C15DE">
            <w:pPr>
              <w:autoSpaceDE w:val="0"/>
              <w:autoSpaceDN w:val="0"/>
              <w:adjustRightInd w:val="0"/>
              <w:spacing w:line="540" w:lineRule="exact"/>
              <w:rPr>
                <w:rFonts w:hint="default" w:ascii="Times New Roman" w:hAnsi="Times New Roman" w:eastAsia="仿宋" w:cs="Times New Roman"/>
                <w:bCs/>
                <w:color w:val="auto"/>
                <w:sz w:val="24"/>
                <w:szCs w:val="24"/>
                <w:highlight w:val="magenta"/>
                <w:lang w:val="en-US" w:eastAsia="zh-CN"/>
              </w:rPr>
            </w:pPr>
            <w:r>
              <w:rPr>
                <w:rFonts w:hint="default" w:ascii="Times New Roman" w:hAnsi="Times New Roman" w:eastAsia="仿宋" w:cs="Times New Roman"/>
                <w:bCs/>
                <w:color w:val="auto"/>
                <w:sz w:val="24"/>
                <w:szCs w:val="24"/>
                <w:highlight w:val="none"/>
                <w:lang w:val="zh-CN"/>
              </w:rPr>
              <w:t>2025年8月11日下午6点。</w:t>
            </w:r>
          </w:p>
        </w:tc>
      </w:tr>
      <w:tr w14:paraId="170FC4DA">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B43E64">
            <w:pPr>
              <w:spacing w:line="360" w:lineRule="auto"/>
              <w:jc w:val="center"/>
              <w:rPr>
                <w:rFonts w:hint="default" w:ascii="Times New Roman" w:hAnsi="Times New Roman" w:eastAsia="仿宋" w:cs="Times New Roman"/>
                <w:color w:val="auto"/>
                <w:sz w:val="24"/>
                <w:szCs w:val="24"/>
                <w:shd w:val="clear" w:color="040000" w:fill="auto"/>
                <w:lang w:val="en-US" w:eastAsia="zh-CN"/>
              </w:rPr>
            </w:pPr>
            <w:r>
              <w:rPr>
                <w:rFonts w:hint="default" w:ascii="Times New Roman" w:hAnsi="Times New Roman" w:eastAsia="仿宋" w:cs="Times New Roman"/>
                <w:color w:val="auto"/>
                <w:sz w:val="24"/>
                <w:szCs w:val="24"/>
                <w:shd w:val="clear" w:color="050000" w:fill="auto"/>
              </w:rPr>
              <w:t>1</w:t>
            </w:r>
            <w:r>
              <w:rPr>
                <w:rFonts w:hint="default" w:ascii="Times New Roman" w:hAnsi="Times New Roman" w:eastAsia="仿宋" w:cs="Times New Roman"/>
                <w:color w:val="auto"/>
                <w:sz w:val="24"/>
                <w:szCs w:val="24"/>
                <w:shd w:val="clear" w:color="050000" w:fill="auto"/>
                <w:lang w:val="en-US" w:eastAsia="zh-CN"/>
              </w:rPr>
              <w:t>1</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33B3C4">
            <w:pPr>
              <w:autoSpaceDE w:val="0"/>
              <w:autoSpaceDN w:val="0"/>
              <w:adjustRightInd w:val="0"/>
              <w:spacing w:line="360" w:lineRule="auto"/>
              <w:ind w:right="-11"/>
              <w:jc w:val="center"/>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zh-CN"/>
              </w:rPr>
              <w:t>递交投标文件及开标地点</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0089C2">
            <w:pPr>
              <w:autoSpaceDE w:val="0"/>
              <w:autoSpaceDN w:val="0"/>
              <w:adjustRightInd w:val="0"/>
              <w:spacing w:line="360" w:lineRule="auto"/>
              <w:ind w:right="-11"/>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highlight w:val="none"/>
              </w:rPr>
              <w:t>许昌市建安大道东段财政综合大楼</w:t>
            </w:r>
            <w:r>
              <w:rPr>
                <w:rFonts w:hint="default" w:ascii="Times New Roman" w:hAnsi="Times New Roman" w:eastAsia="仿宋" w:cs="Times New Roman"/>
                <w:color w:val="auto"/>
                <w:sz w:val="24"/>
                <w:szCs w:val="24"/>
                <w:lang w:val="zh-CN"/>
              </w:rPr>
              <w:t>。</w:t>
            </w:r>
          </w:p>
        </w:tc>
      </w:tr>
      <w:tr w14:paraId="649184B0">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27F956">
            <w:pPr>
              <w:spacing w:line="360" w:lineRule="auto"/>
              <w:jc w:val="center"/>
              <w:rPr>
                <w:rFonts w:hint="default" w:ascii="Times New Roman" w:hAnsi="Times New Roman" w:eastAsia="仿宋" w:cs="Times New Roman"/>
                <w:color w:val="auto"/>
                <w:sz w:val="24"/>
                <w:szCs w:val="24"/>
                <w:shd w:val="clear" w:color="040000" w:fill="auto"/>
                <w:lang w:val="en-US" w:eastAsia="zh-CN"/>
              </w:rPr>
            </w:pPr>
            <w:r>
              <w:rPr>
                <w:rFonts w:hint="default" w:ascii="Times New Roman" w:hAnsi="Times New Roman" w:eastAsia="仿宋" w:cs="Times New Roman"/>
                <w:color w:val="auto"/>
                <w:sz w:val="24"/>
                <w:szCs w:val="24"/>
                <w:shd w:val="clear" w:color="050000" w:fill="auto"/>
              </w:rPr>
              <w:t>1</w:t>
            </w:r>
            <w:r>
              <w:rPr>
                <w:rFonts w:hint="default" w:ascii="Times New Roman" w:hAnsi="Times New Roman" w:eastAsia="仿宋" w:cs="Times New Roman"/>
                <w:color w:val="auto"/>
                <w:sz w:val="24"/>
                <w:szCs w:val="24"/>
                <w:shd w:val="clear" w:color="050000" w:fill="auto"/>
                <w:lang w:val="en-US" w:eastAsia="zh-CN"/>
              </w:rPr>
              <w:t>2</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EA2729">
            <w:pPr>
              <w:spacing w:line="360" w:lineRule="auto"/>
              <w:jc w:val="center"/>
              <w:rPr>
                <w:rFonts w:hint="default" w:ascii="Times New Roman" w:hAnsi="Times New Roman" w:eastAsia="仿宋" w:cs="Times New Roman"/>
                <w:color w:val="auto"/>
                <w:sz w:val="24"/>
                <w:szCs w:val="24"/>
                <w:shd w:val="clear" w:color="040000" w:fill="auto"/>
              </w:rPr>
            </w:pPr>
            <w:r>
              <w:rPr>
                <w:rFonts w:hint="default" w:ascii="Times New Roman" w:hAnsi="Times New Roman" w:eastAsia="仿宋" w:cs="Times New Roman"/>
                <w:color w:val="auto"/>
                <w:sz w:val="24"/>
                <w:szCs w:val="24"/>
                <w:shd w:val="clear" w:color="050000" w:fill="auto"/>
              </w:rPr>
              <w:t>公告发布</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48F0B7">
            <w:pPr>
              <w:spacing w:line="360" w:lineRule="auto"/>
              <w:rPr>
                <w:rFonts w:hint="default" w:ascii="Times New Roman" w:hAnsi="Times New Roman" w:eastAsia="仿宋" w:cs="Times New Roman"/>
                <w:color w:val="auto"/>
                <w:sz w:val="24"/>
                <w:szCs w:val="24"/>
                <w:shd w:val="clear" w:color="030000" w:fill="auto"/>
              </w:rPr>
            </w:pPr>
            <w:r>
              <w:rPr>
                <w:rFonts w:hint="default" w:ascii="Times New Roman" w:hAnsi="Times New Roman" w:eastAsia="仿宋" w:cs="Times New Roman"/>
                <w:color w:val="auto"/>
                <w:sz w:val="24"/>
                <w:szCs w:val="24"/>
                <w:shd w:val="clear" w:color="050000" w:fill="auto"/>
                <w:lang w:val="en-US" w:eastAsia="zh-CN"/>
              </w:rPr>
              <w:t>比选</w:t>
            </w:r>
            <w:r>
              <w:rPr>
                <w:rFonts w:hint="default" w:ascii="Times New Roman" w:hAnsi="Times New Roman" w:eastAsia="仿宋" w:cs="Times New Roman"/>
                <w:color w:val="auto"/>
                <w:sz w:val="24"/>
                <w:szCs w:val="24"/>
                <w:shd w:val="clear" w:color="050000" w:fill="auto"/>
              </w:rPr>
              <w:t>公告、</w:t>
            </w:r>
            <w:r>
              <w:rPr>
                <w:rFonts w:hint="default" w:ascii="Times New Roman" w:hAnsi="Times New Roman" w:eastAsia="仿宋" w:cs="Times New Roman"/>
                <w:color w:val="auto"/>
                <w:sz w:val="24"/>
                <w:szCs w:val="24"/>
                <w:shd w:val="clear" w:color="050000" w:fill="auto"/>
                <w:lang w:eastAsia="zh-CN"/>
              </w:rPr>
              <w:t>中标</w:t>
            </w:r>
            <w:r>
              <w:rPr>
                <w:rFonts w:hint="default" w:ascii="Times New Roman" w:hAnsi="Times New Roman" w:eastAsia="仿宋" w:cs="Times New Roman"/>
                <w:color w:val="auto"/>
                <w:sz w:val="24"/>
                <w:szCs w:val="24"/>
                <w:shd w:val="clear" w:color="050000" w:fill="auto"/>
              </w:rPr>
              <w:t>公告</w:t>
            </w:r>
            <w:r>
              <w:rPr>
                <w:rFonts w:hint="default" w:ascii="Times New Roman" w:hAnsi="Times New Roman" w:eastAsia="仿宋" w:cs="Times New Roman"/>
                <w:color w:val="auto"/>
                <w:sz w:val="24"/>
                <w:szCs w:val="24"/>
                <w:shd w:val="clear" w:color="050000" w:fill="auto"/>
                <w:lang w:eastAsia="zh-CN"/>
              </w:rPr>
              <w:t>、</w:t>
            </w:r>
            <w:r>
              <w:rPr>
                <w:rFonts w:hint="default" w:ascii="Times New Roman" w:hAnsi="Times New Roman" w:eastAsia="仿宋" w:cs="Times New Roman"/>
                <w:sz w:val="24"/>
                <w:szCs w:val="24"/>
              </w:rPr>
              <w:t>变更（更正）公告等相关信息同时在以下网站发布：</w:t>
            </w:r>
            <w:r>
              <w:rPr>
                <w:rFonts w:hint="default" w:ascii="Times New Roman" w:hAnsi="Times New Roman" w:eastAsia="仿宋" w:cs="Times New Roman"/>
                <w:color w:val="auto"/>
                <w:sz w:val="24"/>
                <w:szCs w:val="24"/>
                <w:shd w:val="clear" w:color="050000" w:fill="auto"/>
                <w:lang w:val="en-US" w:eastAsia="zh-CN"/>
              </w:rPr>
              <w:t>网</w:t>
            </w:r>
            <w:r>
              <w:rPr>
                <w:rFonts w:hint="default" w:ascii="Times New Roman" w:hAnsi="Times New Roman" w:eastAsia="仿宋" w:cs="Times New Roman"/>
                <w:color w:val="auto"/>
                <w:sz w:val="24"/>
                <w:szCs w:val="24"/>
                <w:shd w:val="clear" w:color="050000" w:fill="auto"/>
                <w:lang w:eastAsia="zh-CN"/>
              </w:rPr>
              <w:t>站地址：www.xcsct.cn</w:t>
            </w:r>
            <w:r>
              <w:rPr>
                <w:rFonts w:hint="default" w:ascii="Times New Roman" w:hAnsi="Times New Roman" w:eastAsia="仿宋" w:cs="Times New Roman"/>
                <w:sz w:val="24"/>
                <w:szCs w:val="24"/>
                <w:lang w:eastAsia="zh-CN"/>
              </w:rPr>
              <w:t>。</w:t>
            </w:r>
          </w:p>
        </w:tc>
      </w:tr>
      <w:tr w14:paraId="1463B2AA">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3461A7">
            <w:pPr>
              <w:spacing w:line="360" w:lineRule="auto"/>
              <w:jc w:val="center"/>
              <w:rPr>
                <w:rFonts w:hint="default" w:ascii="Times New Roman" w:hAnsi="Times New Roman" w:eastAsia="仿宋" w:cs="Times New Roman"/>
                <w:color w:val="auto"/>
                <w:kern w:val="2"/>
                <w:sz w:val="24"/>
                <w:szCs w:val="24"/>
                <w:shd w:val="clear" w:color="040000" w:fill="auto"/>
                <w:lang w:val="en-US" w:eastAsia="zh-CN" w:bidi="ar-SA"/>
              </w:rPr>
            </w:pPr>
            <w:r>
              <w:rPr>
                <w:rFonts w:hint="default" w:ascii="Times New Roman" w:hAnsi="Times New Roman" w:eastAsia="仿宋" w:cs="Times New Roman"/>
                <w:color w:val="auto"/>
                <w:sz w:val="24"/>
                <w:szCs w:val="24"/>
                <w:shd w:val="clear" w:color="050000" w:fill="auto"/>
              </w:rPr>
              <w:t>1</w:t>
            </w:r>
            <w:r>
              <w:rPr>
                <w:rFonts w:hint="default" w:ascii="Times New Roman" w:hAnsi="Times New Roman" w:eastAsia="仿宋" w:cs="Times New Roman"/>
                <w:color w:val="auto"/>
                <w:sz w:val="24"/>
                <w:szCs w:val="24"/>
                <w:shd w:val="clear" w:color="050000" w:fill="auto"/>
                <w:lang w:val="en-US" w:eastAsia="zh-CN"/>
              </w:rPr>
              <w:t>3</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6C7A60">
            <w:pPr>
              <w:spacing w:line="360" w:lineRule="auto"/>
              <w:jc w:val="center"/>
              <w:rPr>
                <w:rFonts w:hint="default" w:ascii="Times New Roman" w:hAnsi="Times New Roman" w:eastAsia="仿宋" w:cs="Times New Roman"/>
                <w:color w:val="auto"/>
                <w:sz w:val="24"/>
                <w:szCs w:val="24"/>
                <w:highlight w:val="none"/>
                <w:shd w:val="clear" w:color="040000" w:fill="auto"/>
              </w:rPr>
            </w:pPr>
            <w:r>
              <w:rPr>
                <w:rFonts w:hint="default" w:ascii="Times New Roman" w:hAnsi="Times New Roman" w:eastAsia="仿宋" w:cs="Times New Roman"/>
                <w:color w:val="auto"/>
                <w:sz w:val="24"/>
                <w:szCs w:val="24"/>
                <w:highlight w:val="none"/>
                <w:shd w:val="clear" w:color="050000" w:fill="auto"/>
                <w:lang w:val="en-US" w:eastAsia="zh-CN"/>
              </w:rPr>
              <w:t>投标文件</w:t>
            </w:r>
            <w:r>
              <w:rPr>
                <w:rFonts w:hint="default" w:ascii="Times New Roman" w:hAnsi="Times New Roman" w:eastAsia="仿宋" w:cs="Times New Roman"/>
                <w:color w:val="auto"/>
                <w:sz w:val="24"/>
                <w:szCs w:val="24"/>
                <w:highlight w:val="none"/>
                <w:shd w:val="clear" w:color="050000" w:fill="auto"/>
              </w:rPr>
              <w:t>份数</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5DE0EC">
            <w:pPr>
              <w:spacing w:line="360" w:lineRule="auto"/>
              <w:rPr>
                <w:rFonts w:hint="default" w:ascii="Times New Roman" w:hAnsi="Times New Roman" w:eastAsia="仿宋" w:cs="Times New Roman"/>
                <w:color w:val="auto"/>
                <w:sz w:val="24"/>
                <w:szCs w:val="24"/>
                <w:highlight w:val="none"/>
                <w:shd w:val="clear" w:color="040000" w:fill="auto"/>
              </w:rPr>
            </w:pPr>
            <w:r>
              <w:rPr>
                <w:rFonts w:hint="default" w:ascii="Times New Roman" w:hAnsi="Times New Roman" w:eastAsia="仿宋" w:cs="Times New Roman"/>
                <w:bCs/>
                <w:color w:val="auto"/>
                <w:sz w:val="24"/>
                <w:szCs w:val="24"/>
                <w:highlight w:val="none"/>
                <w:lang w:val="zh-CN"/>
              </w:rPr>
              <w:t>纸质投标文件：纸质版投标文件1份（</w:t>
            </w:r>
            <w:r>
              <w:rPr>
                <w:rFonts w:hint="default" w:ascii="Times New Roman" w:hAnsi="Times New Roman" w:eastAsia="仿宋" w:cs="Times New Roman"/>
                <w:bCs/>
                <w:color w:val="auto"/>
                <w:sz w:val="24"/>
                <w:szCs w:val="24"/>
                <w:highlight w:val="none"/>
                <w:lang w:val="en-US" w:eastAsia="zh-CN"/>
              </w:rPr>
              <w:t>需密封胶装</w:t>
            </w:r>
            <w:r>
              <w:rPr>
                <w:rFonts w:hint="default" w:ascii="Times New Roman" w:hAnsi="Times New Roman" w:eastAsia="仿宋" w:cs="Times New Roman"/>
                <w:bCs/>
                <w:color w:val="auto"/>
                <w:sz w:val="24"/>
                <w:szCs w:val="24"/>
                <w:highlight w:val="none"/>
                <w:lang w:val="zh-CN"/>
              </w:rPr>
              <w:t>）</w:t>
            </w:r>
          </w:p>
        </w:tc>
      </w:tr>
      <w:tr w14:paraId="7BDF97C6">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83A68C">
            <w:pPr>
              <w:spacing w:line="360" w:lineRule="auto"/>
              <w:jc w:val="center"/>
              <w:rPr>
                <w:rFonts w:hint="default" w:ascii="Times New Roman" w:hAnsi="Times New Roman" w:eastAsia="仿宋" w:cs="Times New Roman"/>
                <w:color w:val="auto"/>
                <w:kern w:val="2"/>
                <w:sz w:val="24"/>
                <w:szCs w:val="24"/>
                <w:shd w:val="clear" w:color="040000" w:fill="auto"/>
                <w:lang w:val="en-US" w:eastAsia="zh-CN" w:bidi="ar-SA"/>
              </w:rPr>
            </w:pPr>
            <w:r>
              <w:rPr>
                <w:rFonts w:hint="default" w:ascii="Times New Roman" w:hAnsi="Times New Roman" w:eastAsia="仿宋" w:cs="Times New Roman"/>
                <w:color w:val="auto"/>
                <w:sz w:val="24"/>
                <w:szCs w:val="24"/>
                <w:shd w:val="clear" w:color="050000" w:fill="auto"/>
              </w:rPr>
              <w:t>1</w:t>
            </w:r>
            <w:r>
              <w:rPr>
                <w:rFonts w:hint="default" w:ascii="Times New Roman" w:hAnsi="Times New Roman" w:eastAsia="仿宋" w:cs="Times New Roman"/>
                <w:color w:val="auto"/>
                <w:sz w:val="24"/>
                <w:szCs w:val="24"/>
                <w:shd w:val="clear" w:color="050000" w:fill="auto"/>
                <w:lang w:val="en-US" w:eastAsia="zh-CN"/>
              </w:rPr>
              <w:t>4</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E142B3">
            <w:pPr>
              <w:spacing w:line="360" w:lineRule="auto"/>
              <w:jc w:val="center"/>
              <w:rPr>
                <w:rFonts w:hint="default" w:ascii="Times New Roman" w:hAnsi="Times New Roman" w:eastAsia="仿宋" w:cs="Times New Roman"/>
                <w:color w:val="auto"/>
                <w:sz w:val="24"/>
                <w:szCs w:val="24"/>
                <w:shd w:val="clear" w:color="040000" w:fill="auto"/>
              </w:rPr>
            </w:pPr>
            <w:r>
              <w:rPr>
                <w:rFonts w:hint="default" w:ascii="Times New Roman" w:hAnsi="Times New Roman" w:eastAsia="仿宋" w:cs="Times New Roman"/>
                <w:color w:val="auto"/>
                <w:sz w:val="24"/>
                <w:szCs w:val="24"/>
                <w:shd w:val="clear" w:color="050000" w:fill="auto"/>
                <w:lang w:val="en-US" w:eastAsia="zh-CN"/>
              </w:rPr>
              <w:t>投标文件</w:t>
            </w:r>
            <w:r>
              <w:rPr>
                <w:rFonts w:hint="default" w:ascii="Times New Roman" w:hAnsi="Times New Roman" w:eastAsia="仿宋" w:cs="Times New Roman"/>
                <w:color w:val="auto"/>
                <w:sz w:val="24"/>
                <w:szCs w:val="24"/>
                <w:shd w:val="clear" w:color="050000" w:fill="auto"/>
              </w:rPr>
              <w:t>的签署盖章</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082950">
            <w:pPr>
              <w:autoSpaceDE w:val="0"/>
              <w:autoSpaceDN w:val="0"/>
              <w:adjustRightInd w:val="0"/>
              <w:spacing w:line="360" w:lineRule="auto"/>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zh-CN"/>
              </w:rPr>
              <w:t>□电子投标文件：无要求</w:t>
            </w:r>
          </w:p>
          <w:p w14:paraId="631CAE70">
            <w:pPr>
              <w:autoSpaceDE w:val="0"/>
              <w:autoSpaceDN w:val="0"/>
              <w:adjustRightInd w:val="0"/>
              <w:spacing w:line="360" w:lineRule="auto"/>
              <w:rPr>
                <w:rFonts w:hint="default" w:ascii="Times New Roman" w:hAnsi="Times New Roman" w:eastAsia="仿宋" w:cs="Times New Roman"/>
                <w:color w:val="auto"/>
                <w:sz w:val="24"/>
                <w:szCs w:val="24"/>
                <w:shd w:val="clear" w:color="040000" w:fill="auto"/>
              </w:rPr>
            </w:pPr>
            <w:r>
              <w:rPr>
                <w:rFonts w:hint="default" w:ascii="Times New Roman" w:hAnsi="Times New Roman" w:eastAsia="仿宋" w:cs="Times New Roman"/>
                <w:b/>
                <w:bCs/>
                <w:color w:val="auto"/>
                <w:sz w:val="24"/>
                <w:szCs w:val="24"/>
                <w:lang w:val="zh-CN"/>
              </w:rPr>
              <w:t>☑</w:t>
            </w:r>
            <w:r>
              <w:rPr>
                <w:rFonts w:hint="default" w:ascii="Times New Roman" w:hAnsi="Times New Roman" w:eastAsia="仿宋" w:cs="Times New Roman"/>
                <w:bCs/>
                <w:color w:val="auto"/>
                <w:sz w:val="24"/>
                <w:szCs w:val="24"/>
                <w:lang w:val="zh-CN"/>
              </w:rPr>
              <w:t>纸质版投标文件：按招标</w:t>
            </w:r>
            <w:r>
              <w:rPr>
                <w:rFonts w:hint="default" w:ascii="Times New Roman" w:hAnsi="Times New Roman" w:eastAsia="仿宋" w:cs="Times New Roman"/>
                <w:bCs/>
                <w:color w:val="auto"/>
                <w:sz w:val="24"/>
                <w:szCs w:val="24"/>
                <w:lang w:val="en-US" w:eastAsia="zh-CN"/>
              </w:rPr>
              <w:t>文件</w:t>
            </w:r>
            <w:r>
              <w:rPr>
                <w:rFonts w:hint="default" w:ascii="Times New Roman" w:hAnsi="Times New Roman" w:eastAsia="仿宋" w:cs="Times New Roman"/>
                <w:bCs/>
                <w:color w:val="auto"/>
                <w:sz w:val="24"/>
                <w:szCs w:val="24"/>
                <w:lang w:val="zh-CN"/>
              </w:rPr>
              <w:t>要求加盖投标人公章。</w:t>
            </w:r>
          </w:p>
        </w:tc>
      </w:tr>
      <w:tr w14:paraId="4F5E3D5D">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B226C4">
            <w:pPr>
              <w:spacing w:line="360" w:lineRule="auto"/>
              <w:jc w:val="center"/>
              <w:rPr>
                <w:rFonts w:hint="default" w:ascii="Times New Roman" w:hAnsi="Times New Roman" w:eastAsia="仿宋" w:cs="Times New Roman"/>
                <w:color w:val="auto"/>
                <w:kern w:val="2"/>
                <w:sz w:val="24"/>
                <w:szCs w:val="24"/>
                <w:shd w:val="clear" w:color="040000" w:fill="auto"/>
                <w:lang w:val="en-US" w:eastAsia="zh-CN" w:bidi="ar-SA"/>
              </w:rPr>
            </w:pPr>
            <w:r>
              <w:rPr>
                <w:rFonts w:hint="default" w:ascii="Times New Roman" w:hAnsi="Times New Roman" w:eastAsia="仿宋" w:cs="Times New Roman"/>
                <w:color w:val="auto"/>
                <w:kern w:val="2"/>
                <w:sz w:val="24"/>
                <w:szCs w:val="24"/>
                <w:shd w:val="clear" w:color="040000" w:fill="auto"/>
                <w:lang w:val="en-US" w:eastAsia="zh-CN" w:bidi="ar-SA"/>
              </w:rPr>
              <w:t>15</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9F1FF5">
            <w:pPr>
              <w:spacing w:line="360" w:lineRule="auto"/>
              <w:jc w:val="center"/>
              <w:rPr>
                <w:rFonts w:hint="default" w:ascii="Times New Roman" w:hAnsi="Times New Roman" w:eastAsia="仿宋" w:cs="Times New Roman"/>
                <w:color w:val="auto"/>
                <w:sz w:val="24"/>
                <w:szCs w:val="24"/>
                <w:shd w:val="clear" w:color="040000" w:fill="auto"/>
              </w:rPr>
            </w:pPr>
            <w:r>
              <w:rPr>
                <w:rFonts w:hint="default" w:ascii="Times New Roman" w:hAnsi="Times New Roman" w:eastAsia="仿宋" w:cs="Times New Roman"/>
                <w:color w:val="auto"/>
                <w:sz w:val="24"/>
                <w:szCs w:val="24"/>
                <w:shd w:val="clear" w:color="050000" w:fill="auto"/>
              </w:rPr>
              <w:t>评标方法</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D05D92">
            <w:pPr>
              <w:spacing w:line="360" w:lineRule="auto"/>
              <w:rPr>
                <w:rFonts w:hint="default" w:ascii="Times New Roman" w:hAnsi="Times New Roman" w:eastAsia="仿宋" w:cs="Times New Roman"/>
                <w:color w:val="auto"/>
                <w:sz w:val="24"/>
                <w:szCs w:val="24"/>
                <w:shd w:val="clear" w:color="040000" w:fill="auto"/>
              </w:rPr>
            </w:pPr>
            <w:r>
              <w:rPr>
                <w:rFonts w:hint="default" w:ascii="Times New Roman" w:hAnsi="Times New Roman" w:eastAsia="仿宋" w:cs="Times New Roman"/>
                <w:color w:val="auto"/>
                <w:sz w:val="24"/>
                <w:szCs w:val="24"/>
                <w:shd w:val="clear" w:color="050000" w:fill="auto"/>
              </w:rPr>
              <w:t>综合评分法</w:t>
            </w:r>
          </w:p>
        </w:tc>
      </w:tr>
      <w:tr w14:paraId="641178EB">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1F5CFE">
            <w:pPr>
              <w:autoSpaceDE w:val="0"/>
              <w:autoSpaceDN w:val="0"/>
              <w:adjustRightInd w:val="0"/>
              <w:spacing w:line="360" w:lineRule="auto"/>
              <w:jc w:val="center"/>
              <w:rPr>
                <w:rFonts w:hint="default" w:ascii="Times New Roman" w:hAnsi="Times New Roman" w:eastAsia="仿宋" w:cs="Times New Roman"/>
                <w:sz w:val="24"/>
                <w:szCs w:val="24"/>
                <w:shd w:val="clear" w:color="050000" w:fill="auto"/>
                <w:lang w:val="en-US" w:eastAsia="zh-CN"/>
              </w:rPr>
            </w:pPr>
            <w:r>
              <w:rPr>
                <w:rFonts w:hint="default" w:ascii="Times New Roman" w:hAnsi="Times New Roman" w:eastAsia="仿宋" w:cs="Times New Roman"/>
                <w:sz w:val="24"/>
                <w:szCs w:val="24"/>
                <w:shd w:val="clear" w:color="050000" w:fill="auto"/>
                <w:lang w:val="en-US" w:eastAsia="zh-CN"/>
              </w:rPr>
              <w:t>16</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68B9B2">
            <w:pPr>
              <w:spacing w:line="360" w:lineRule="auto"/>
              <w:jc w:val="center"/>
              <w:rPr>
                <w:rFonts w:hint="default" w:ascii="Times New Roman" w:hAnsi="Times New Roman" w:eastAsia="仿宋" w:cs="Times New Roman"/>
                <w:sz w:val="24"/>
                <w:szCs w:val="24"/>
                <w:shd w:val="clear" w:color="050000" w:fill="auto"/>
              </w:rPr>
            </w:pPr>
            <w:r>
              <w:rPr>
                <w:rFonts w:hint="default" w:ascii="Times New Roman" w:hAnsi="Times New Roman" w:eastAsia="仿宋" w:cs="Times New Roman"/>
                <w:sz w:val="24"/>
                <w:szCs w:val="24"/>
                <w:shd w:val="clear" w:color="050000" w:fill="auto"/>
              </w:rPr>
              <w:t>履约保证金</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E44FF6">
            <w:pPr>
              <w:autoSpaceDE w:val="0"/>
              <w:autoSpaceDN w:val="0"/>
              <w:adjustRightInd w:val="0"/>
              <w:spacing w:line="360" w:lineRule="auto"/>
              <w:rPr>
                <w:rFonts w:hint="default" w:ascii="Times New Roman" w:hAnsi="Times New Roman" w:eastAsia="仿宋" w:cs="Times New Roman"/>
                <w:sz w:val="24"/>
                <w:szCs w:val="24"/>
                <w:lang w:val="zh-CN"/>
              </w:rPr>
            </w:pPr>
            <w:r>
              <w:rPr>
                <w:rFonts w:hint="default" w:ascii="Times New Roman" w:hAnsi="Times New Roman" w:eastAsia="仿宋" w:cs="Times New Roman"/>
                <w:bCs/>
                <w:sz w:val="24"/>
                <w:szCs w:val="24"/>
                <w:lang w:val="zh-CN"/>
              </w:rPr>
              <w:t>无要求</w:t>
            </w:r>
          </w:p>
        </w:tc>
      </w:tr>
    </w:tbl>
    <w:p w14:paraId="1BD11BE4">
      <w:pPr>
        <w:rPr>
          <w:rFonts w:hint="default" w:ascii="Times New Roman" w:hAnsi="Times New Roman" w:eastAsia="仿宋" w:cs="Times New Roman"/>
          <w:b/>
          <w:color w:val="auto"/>
          <w:sz w:val="24"/>
          <w:szCs w:val="24"/>
          <w:shd w:val="clear" w:color="060000" w:fill="auto"/>
        </w:rPr>
      </w:pPr>
      <w:r>
        <w:rPr>
          <w:rFonts w:hint="default" w:ascii="Times New Roman" w:hAnsi="Times New Roman" w:eastAsia="仿宋" w:cs="Times New Roman"/>
          <w:b/>
          <w:color w:val="auto"/>
          <w:sz w:val="24"/>
          <w:szCs w:val="24"/>
          <w:shd w:val="clear" w:color="060000" w:fill="auto"/>
        </w:rPr>
        <w:br w:type="page"/>
      </w:r>
    </w:p>
    <w:p w14:paraId="111024DF">
      <w:pPr>
        <w:widowControl/>
        <w:shd w:val="clear" w:color="auto" w:fill="FFFFFF"/>
        <w:spacing w:line="360" w:lineRule="auto"/>
        <w:ind w:left="1325" w:hanging="1205" w:hangingChars="300"/>
        <w:jc w:val="center"/>
        <w:rPr>
          <w:rFonts w:hint="default" w:ascii="Times New Roman" w:hAnsi="Times New Roman" w:eastAsia="仿宋" w:cs="Times New Roman"/>
          <w:b/>
          <w:bCs/>
          <w:caps/>
          <w:color w:val="auto"/>
          <w:kern w:val="0"/>
          <w:sz w:val="40"/>
          <w:szCs w:val="40"/>
          <w:lang w:val="en-US" w:eastAsia="zh-CN"/>
        </w:rPr>
      </w:pPr>
      <w:r>
        <w:rPr>
          <w:rFonts w:hint="default" w:ascii="Times New Roman" w:hAnsi="Times New Roman" w:eastAsia="仿宋" w:cs="Times New Roman"/>
          <w:b/>
          <w:bCs/>
          <w:caps/>
          <w:color w:val="auto"/>
          <w:kern w:val="0"/>
          <w:sz w:val="40"/>
          <w:szCs w:val="40"/>
          <w:lang w:val="en-US" w:eastAsia="zh-CN"/>
        </w:rPr>
        <w:t>第四章 评分办法</w:t>
      </w:r>
    </w:p>
    <w:p w14:paraId="3D342F5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一、资格审查</w:t>
      </w:r>
    </w:p>
    <w:p w14:paraId="03F6EDC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FF0000"/>
          <w:sz w:val="32"/>
          <w:szCs w:val="32"/>
          <w:lang w:val="zh-CN" w:eastAsia="zh-CN"/>
        </w:rPr>
      </w:pPr>
      <w:r>
        <w:rPr>
          <w:rFonts w:hint="default" w:ascii="Times New Roman" w:hAnsi="Times New Roman" w:eastAsia="仿宋_GB2312" w:cs="Times New Roman"/>
          <w:sz w:val="32"/>
          <w:szCs w:val="32"/>
          <w:lang w:eastAsia="zh-CN"/>
        </w:rPr>
        <w:t>评审小组对投标人资格进行检查。</w:t>
      </w:r>
      <w:r>
        <w:rPr>
          <w:rFonts w:hint="default" w:ascii="Times New Roman" w:hAnsi="Times New Roman" w:eastAsia="仿宋_GB2312" w:cs="Times New Roman"/>
          <w:sz w:val="32"/>
          <w:szCs w:val="32"/>
          <w:lang w:val="zh-CN" w:eastAsia="zh-CN"/>
        </w:rPr>
        <w:t>确定符合资格的投标人不少于3</w:t>
      </w:r>
      <w:r>
        <w:rPr>
          <w:rFonts w:hint="default" w:ascii="Times New Roman" w:hAnsi="Times New Roman" w:eastAsia="仿宋_GB2312" w:cs="Times New Roman"/>
          <w:color w:val="auto"/>
          <w:sz w:val="32"/>
          <w:szCs w:val="32"/>
          <w:lang w:val="zh-CN" w:eastAsia="zh-CN"/>
        </w:rPr>
        <w:t>家后对投标文件进行符合性审查，</w:t>
      </w:r>
      <w:r>
        <w:rPr>
          <w:rFonts w:hint="default" w:ascii="Times New Roman" w:hAnsi="Times New Roman" w:eastAsia="仿宋_GB2312" w:cs="Times New Roman"/>
          <w:color w:val="auto"/>
          <w:sz w:val="32"/>
          <w:szCs w:val="32"/>
          <w:lang w:val="en-US" w:eastAsia="zh-CN"/>
        </w:rPr>
        <w:t>少于三家则本次评标过程无效</w:t>
      </w:r>
      <w:r>
        <w:rPr>
          <w:rFonts w:hint="default" w:ascii="Times New Roman" w:hAnsi="Times New Roman" w:eastAsia="仿宋_GB2312" w:cs="Times New Roman"/>
          <w:color w:val="auto"/>
          <w:sz w:val="32"/>
          <w:szCs w:val="32"/>
          <w:lang w:val="zh-CN" w:eastAsia="zh-CN"/>
        </w:rPr>
        <w:t>。</w:t>
      </w:r>
    </w:p>
    <w:p w14:paraId="7D4887E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zh-CN" w:eastAsia="zh-CN"/>
        </w:rPr>
        <w:t>注：</w:t>
      </w:r>
      <w:r>
        <w:rPr>
          <w:rFonts w:hint="default" w:ascii="Times New Roman" w:hAnsi="Times New Roman" w:eastAsia="仿宋_GB2312" w:cs="Times New Roman"/>
          <w:sz w:val="32"/>
          <w:szCs w:val="32"/>
          <w:lang w:eastAsia="zh-CN"/>
        </w:rPr>
        <w:t>（1）资格证明材料。</w:t>
      </w:r>
    </w:p>
    <w:p w14:paraId="5F921D6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（2）资格审查中所涉及的证书及材料，</w:t>
      </w:r>
      <w:r>
        <w:rPr>
          <w:rFonts w:hint="default" w:ascii="Times New Roman" w:hAnsi="Times New Roman" w:eastAsia="仿宋_GB2312" w:cs="Times New Roman"/>
          <w:sz w:val="32"/>
          <w:szCs w:val="32"/>
          <w:lang w:val="en-US" w:eastAsia="zh-CN"/>
        </w:rPr>
        <w:t>以</w:t>
      </w:r>
      <w:r>
        <w:rPr>
          <w:rFonts w:hint="default" w:ascii="Times New Roman" w:hAnsi="Times New Roman" w:eastAsia="仿宋_GB2312" w:cs="Times New Roman"/>
          <w:sz w:val="32"/>
          <w:szCs w:val="32"/>
          <w:lang w:eastAsia="zh-CN"/>
        </w:rPr>
        <w:t>在投标文件中提供原件扫描件（或图片）</w:t>
      </w:r>
      <w:r>
        <w:rPr>
          <w:rFonts w:hint="default" w:ascii="Times New Roman" w:hAnsi="Times New Roman" w:eastAsia="仿宋_GB2312" w:cs="Times New Roman"/>
          <w:sz w:val="32"/>
          <w:szCs w:val="32"/>
          <w:lang w:val="en-US" w:eastAsia="zh-CN"/>
        </w:rPr>
        <w:t>或复印件为准</w:t>
      </w:r>
      <w:r>
        <w:rPr>
          <w:rFonts w:hint="default" w:ascii="Times New Roman" w:hAnsi="Times New Roman" w:eastAsia="仿宋_GB2312" w:cs="Times New Roman"/>
          <w:sz w:val="32"/>
          <w:szCs w:val="32"/>
          <w:lang w:eastAsia="zh-CN"/>
        </w:rPr>
        <w:t>。</w:t>
      </w:r>
    </w:p>
    <w:p w14:paraId="178A07B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二、评审</w:t>
      </w:r>
    </w:p>
    <w:p w14:paraId="063991B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w:t>
      </w:r>
      <w:r>
        <w:rPr>
          <w:rFonts w:hint="default" w:ascii="Times New Roman" w:hAnsi="Times New Roman" w:eastAsia="仿宋_GB2312" w:cs="Times New Roman"/>
          <w:b/>
          <w:bCs/>
          <w:sz w:val="32"/>
          <w:szCs w:val="32"/>
          <w:lang w:eastAsia="zh-CN"/>
        </w:rPr>
        <w:t>一</w:t>
      </w:r>
      <w:r>
        <w:rPr>
          <w:rFonts w:hint="default" w:ascii="Times New Roman" w:hAnsi="Times New Roman" w:eastAsia="仿宋_GB2312" w:cs="Times New Roman"/>
          <w:b/>
          <w:bCs/>
          <w:sz w:val="32"/>
          <w:szCs w:val="32"/>
          <w:lang w:val="zh-CN" w:eastAsia="zh-CN"/>
        </w:rPr>
        <w:t>）评审方法</w:t>
      </w:r>
    </w:p>
    <w:p w14:paraId="35C6A95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本项目采用综合评分法。总分为 100 分。</w:t>
      </w:r>
    </w:p>
    <w:p w14:paraId="5907044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（二）评分办法</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1353"/>
        <w:gridCol w:w="4004"/>
        <w:gridCol w:w="1575"/>
      </w:tblGrid>
      <w:tr w14:paraId="6341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90" w:type="dxa"/>
            <w:noWrap w:val="0"/>
            <w:vAlign w:val="center"/>
          </w:tcPr>
          <w:p w14:paraId="48C84F2B">
            <w:pPr>
              <w:tabs>
                <w:tab w:val="left" w:pos="622"/>
              </w:tabs>
              <w:jc w:val="center"/>
              <w:rPr>
                <w:rFonts w:hint="default" w:ascii="Times New Roman" w:hAnsi="Times New Roman"/>
                <w:b/>
                <w:sz w:val="30"/>
                <w:szCs w:val="30"/>
              </w:rPr>
            </w:pPr>
            <w:r>
              <w:rPr>
                <w:rFonts w:hint="default" w:ascii="Times New Roman" w:hAnsi="Times New Roman"/>
                <w:b/>
                <w:sz w:val="30"/>
                <w:szCs w:val="30"/>
              </w:rPr>
              <w:t>评分项目</w:t>
            </w:r>
          </w:p>
        </w:tc>
        <w:tc>
          <w:tcPr>
            <w:tcW w:w="1353" w:type="dxa"/>
            <w:noWrap w:val="0"/>
            <w:vAlign w:val="center"/>
          </w:tcPr>
          <w:p w14:paraId="1DBA1DC8">
            <w:pPr>
              <w:tabs>
                <w:tab w:val="left" w:pos="622"/>
              </w:tabs>
              <w:jc w:val="center"/>
              <w:rPr>
                <w:rFonts w:hint="default" w:ascii="Times New Roman" w:hAnsi="Times New Roman"/>
                <w:b/>
                <w:sz w:val="30"/>
                <w:szCs w:val="30"/>
              </w:rPr>
            </w:pPr>
            <w:r>
              <w:rPr>
                <w:rFonts w:hint="default" w:ascii="Times New Roman" w:hAnsi="Times New Roman"/>
                <w:b/>
                <w:sz w:val="30"/>
                <w:szCs w:val="30"/>
              </w:rPr>
              <w:t>分值</w:t>
            </w:r>
          </w:p>
        </w:tc>
        <w:tc>
          <w:tcPr>
            <w:tcW w:w="4004" w:type="dxa"/>
            <w:noWrap w:val="0"/>
            <w:vAlign w:val="center"/>
          </w:tcPr>
          <w:p w14:paraId="71A5C2EC">
            <w:pPr>
              <w:tabs>
                <w:tab w:val="left" w:pos="622"/>
              </w:tabs>
              <w:jc w:val="center"/>
              <w:rPr>
                <w:rFonts w:hint="default" w:ascii="Times New Roman" w:hAnsi="Times New Roman"/>
                <w:b/>
                <w:sz w:val="30"/>
                <w:szCs w:val="30"/>
              </w:rPr>
            </w:pPr>
            <w:r>
              <w:rPr>
                <w:rFonts w:hint="default" w:ascii="Times New Roman" w:hAnsi="Times New Roman"/>
                <w:b/>
                <w:sz w:val="30"/>
                <w:szCs w:val="30"/>
              </w:rPr>
              <w:t>评分标准</w:t>
            </w:r>
          </w:p>
        </w:tc>
        <w:tc>
          <w:tcPr>
            <w:tcW w:w="1575" w:type="dxa"/>
            <w:noWrap w:val="0"/>
            <w:vAlign w:val="center"/>
          </w:tcPr>
          <w:p w14:paraId="1B0E769C">
            <w:pPr>
              <w:tabs>
                <w:tab w:val="left" w:pos="622"/>
              </w:tabs>
              <w:jc w:val="center"/>
              <w:rPr>
                <w:rFonts w:hint="default" w:ascii="Times New Roman" w:hAnsi="Times New Roman"/>
                <w:b/>
                <w:sz w:val="30"/>
                <w:szCs w:val="30"/>
              </w:rPr>
            </w:pPr>
            <w:r>
              <w:rPr>
                <w:rFonts w:hint="default" w:ascii="Times New Roman" w:hAnsi="Times New Roman"/>
                <w:b/>
                <w:sz w:val="30"/>
                <w:szCs w:val="30"/>
              </w:rPr>
              <w:t>得分</w:t>
            </w:r>
          </w:p>
        </w:tc>
      </w:tr>
      <w:tr w14:paraId="7080B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1590" w:type="dxa"/>
            <w:noWrap w:val="0"/>
            <w:vAlign w:val="center"/>
          </w:tcPr>
          <w:p w14:paraId="5B3E66D5">
            <w:pPr>
              <w:tabs>
                <w:tab w:val="left" w:pos="622"/>
              </w:tabs>
              <w:spacing w:line="440" w:lineRule="exact"/>
              <w:jc w:val="center"/>
              <w:rPr>
                <w:rFonts w:hint="default" w:ascii="Times New Roman" w:hAnsi="Times New Roman"/>
                <w:b/>
                <w:sz w:val="28"/>
                <w:szCs w:val="28"/>
              </w:rPr>
            </w:pPr>
            <w:r>
              <w:rPr>
                <w:rFonts w:hint="default" w:ascii="Times New Roman" w:hAnsi="Times New Roman"/>
                <w:b/>
                <w:sz w:val="28"/>
                <w:szCs w:val="28"/>
                <w:lang w:eastAsia="zh-CN"/>
              </w:rPr>
              <w:t>比选</w:t>
            </w:r>
            <w:r>
              <w:rPr>
                <w:rFonts w:hint="default" w:ascii="Times New Roman" w:hAnsi="Times New Roman"/>
                <w:b/>
                <w:sz w:val="28"/>
                <w:szCs w:val="28"/>
              </w:rPr>
              <w:t>报价</w:t>
            </w:r>
          </w:p>
        </w:tc>
        <w:tc>
          <w:tcPr>
            <w:tcW w:w="1353" w:type="dxa"/>
            <w:noWrap w:val="0"/>
            <w:vAlign w:val="center"/>
          </w:tcPr>
          <w:p w14:paraId="3F91C39E">
            <w:pPr>
              <w:tabs>
                <w:tab w:val="left" w:pos="622"/>
              </w:tabs>
              <w:spacing w:line="440" w:lineRule="exact"/>
              <w:jc w:val="center"/>
              <w:rPr>
                <w:rFonts w:hint="default" w:ascii="Times New Roman" w:hAnsi="Times New Roman"/>
                <w:sz w:val="28"/>
                <w:szCs w:val="28"/>
              </w:rPr>
            </w:pPr>
            <w:r>
              <w:rPr>
                <w:rFonts w:hint="default" w:ascii="Times New Roman" w:hAnsi="Times New Roman"/>
                <w:sz w:val="28"/>
                <w:szCs w:val="28"/>
                <w:lang w:val="en-US" w:eastAsia="zh-CN"/>
              </w:rPr>
              <w:t>25</w:t>
            </w:r>
            <w:r>
              <w:rPr>
                <w:rFonts w:hint="default" w:ascii="Times New Roman" w:hAnsi="Times New Roman"/>
                <w:sz w:val="28"/>
                <w:szCs w:val="28"/>
              </w:rPr>
              <w:t>分</w:t>
            </w:r>
          </w:p>
        </w:tc>
        <w:tc>
          <w:tcPr>
            <w:tcW w:w="4004" w:type="dxa"/>
            <w:noWrap w:val="0"/>
            <w:vAlign w:val="center"/>
          </w:tcPr>
          <w:p w14:paraId="71988023">
            <w:pPr>
              <w:widowControl/>
              <w:spacing w:line="440" w:lineRule="exact"/>
              <w:jc w:val="left"/>
              <w:textAlignment w:val="center"/>
              <w:rPr>
                <w:rFonts w:ascii="Times New Roman" w:hAnsi="Times New Roman" w:cs="Times New Roman"/>
                <w:color w:val="000000"/>
                <w:sz w:val="28"/>
                <w:szCs w:val="28"/>
              </w:rPr>
            </w:pPr>
            <w:r>
              <w:rPr>
                <w:rFonts w:hint="default" w:ascii="Times New Roman" w:hAnsi="Times New Roman" w:cs="Times New Roman"/>
                <w:color w:val="auto"/>
                <w:kern w:val="0"/>
                <w:sz w:val="28"/>
                <w:szCs w:val="28"/>
                <w:highlight w:val="none"/>
                <w:lang w:val="en-US" w:eastAsia="zh-CN" w:bidi="ar"/>
              </w:rPr>
              <w:t>1.</w:t>
            </w:r>
            <w:r>
              <w:rPr>
                <w:rFonts w:hint="default" w:ascii="Times New Roman" w:hAnsi="Times New Roman" w:cs="Times New Roman"/>
                <w:color w:val="auto"/>
                <w:kern w:val="0"/>
                <w:sz w:val="28"/>
                <w:szCs w:val="28"/>
                <w:highlight w:val="none"/>
                <w:lang w:bidi="ar"/>
              </w:rPr>
              <w:t>收费超过</w:t>
            </w:r>
            <w:r>
              <w:rPr>
                <w:rFonts w:hint="default" w:ascii="Times New Roman" w:hAnsi="Times New Roman" w:cs="Times New Roman"/>
                <w:color w:val="auto"/>
                <w:kern w:val="0"/>
                <w:sz w:val="28"/>
                <w:szCs w:val="28"/>
                <w:highlight w:val="none"/>
                <w:lang w:val="en-US" w:eastAsia="zh-CN" w:bidi="ar"/>
              </w:rPr>
              <w:t>11.71</w:t>
            </w:r>
            <w:r>
              <w:rPr>
                <w:rFonts w:hint="default" w:ascii="Times New Roman" w:hAnsi="Times New Roman" w:cs="Times New Roman"/>
                <w:color w:val="auto"/>
                <w:kern w:val="0"/>
                <w:sz w:val="28"/>
                <w:szCs w:val="28"/>
                <w:highlight w:val="none"/>
                <w:lang w:bidi="ar"/>
              </w:rPr>
              <w:t>万元为无效报价；</w:t>
            </w:r>
            <w:r>
              <w:rPr>
                <w:rFonts w:hint="default" w:ascii="Times New Roman" w:hAnsi="Times New Roman" w:cs="Times New Roman"/>
                <w:color w:val="auto"/>
                <w:kern w:val="0"/>
                <w:sz w:val="28"/>
                <w:szCs w:val="28"/>
                <w:highlight w:val="none"/>
                <w:lang w:val="en-US" w:eastAsia="zh-CN" w:bidi="ar"/>
              </w:rPr>
              <w:t>2.</w:t>
            </w:r>
            <w:r>
              <w:rPr>
                <w:rFonts w:hint="default" w:ascii="Times New Roman" w:hAnsi="Times New Roman" w:cs="Times New Roman"/>
                <w:color w:val="auto"/>
                <w:kern w:val="0"/>
                <w:sz w:val="28"/>
                <w:szCs w:val="28"/>
                <w:highlight w:val="none"/>
                <w:lang w:bidi="ar"/>
              </w:rPr>
              <w:t>所有参与的比选申请人最低的有效报价为基准报价；</w:t>
            </w:r>
            <w:r>
              <w:rPr>
                <w:rFonts w:hint="default" w:ascii="Times New Roman" w:hAnsi="Times New Roman" w:cs="Times New Roman"/>
                <w:color w:val="auto"/>
                <w:kern w:val="0"/>
                <w:sz w:val="28"/>
                <w:szCs w:val="28"/>
                <w:highlight w:val="none"/>
                <w:lang w:val="en-US" w:eastAsia="zh-CN" w:bidi="ar"/>
              </w:rPr>
              <w:t>3.</w:t>
            </w:r>
            <w:r>
              <w:rPr>
                <w:rFonts w:hint="default" w:ascii="Times New Roman" w:hAnsi="Times New Roman" w:cs="Times New Roman"/>
                <w:color w:val="auto"/>
                <w:kern w:val="0"/>
                <w:sz w:val="28"/>
                <w:szCs w:val="28"/>
                <w:highlight w:val="none"/>
                <w:lang w:bidi="ar"/>
              </w:rPr>
              <w:t>报价得分=（基准报价/报价）×25分。</w:t>
            </w:r>
          </w:p>
        </w:tc>
        <w:tc>
          <w:tcPr>
            <w:tcW w:w="1575" w:type="dxa"/>
            <w:noWrap w:val="0"/>
            <w:vAlign w:val="center"/>
          </w:tcPr>
          <w:p w14:paraId="03498C19">
            <w:pPr>
              <w:tabs>
                <w:tab w:val="left" w:pos="622"/>
              </w:tabs>
              <w:jc w:val="center"/>
              <w:rPr>
                <w:rFonts w:hint="default" w:ascii="Times New Roman" w:hAnsi="Times New Roman"/>
                <w:sz w:val="24"/>
              </w:rPr>
            </w:pPr>
          </w:p>
        </w:tc>
      </w:tr>
      <w:tr w14:paraId="4738B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1590" w:type="dxa"/>
            <w:noWrap w:val="0"/>
            <w:vAlign w:val="center"/>
          </w:tcPr>
          <w:p w14:paraId="12BEBA0F">
            <w:pPr>
              <w:tabs>
                <w:tab w:val="left" w:pos="622"/>
              </w:tabs>
              <w:spacing w:line="440" w:lineRule="exact"/>
              <w:jc w:val="center"/>
              <w:rPr>
                <w:rFonts w:hint="default" w:ascii="Times New Roman" w:hAnsi="Times New Roman" w:cs="Times New Roman"/>
                <w:b/>
                <w:color w:val="000000"/>
                <w:kern w:val="0"/>
                <w:sz w:val="28"/>
                <w:szCs w:val="28"/>
                <w:lang w:bidi="ar"/>
              </w:rPr>
            </w:pPr>
            <w:r>
              <w:rPr>
                <w:rFonts w:hint="default" w:ascii="Times New Roman" w:hAnsi="Times New Roman" w:cs="Times New Roman"/>
                <w:b/>
                <w:sz w:val="28"/>
                <w:szCs w:val="28"/>
                <w:lang w:val="en-US" w:eastAsia="zh-CN"/>
              </w:rPr>
              <w:t>服务团队人员</w:t>
            </w:r>
          </w:p>
        </w:tc>
        <w:tc>
          <w:tcPr>
            <w:tcW w:w="1353" w:type="dxa"/>
            <w:noWrap w:val="0"/>
            <w:vAlign w:val="center"/>
          </w:tcPr>
          <w:p w14:paraId="009631A6">
            <w:pPr>
              <w:tabs>
                <w:tab w:val="left" w:pos="622"/>
              </w:tabs>
              <w:spacing w:line="440" w:lineRule="exact"/>
              <w:jc w:val="center"/>
              <w:rPr>
                <w:rFonts w:hint="default" w:ascii="Times New Roman" w:hAnsi="Times New Roman"/>
                <w:sz w:val="28"/>
                <w:szCs w:val="28"/>
              </w:rPr>
            </w:pPr>
            <w:r>
              <w:rPr>
                <w:rFonts w:hint="default" w:ascii="Times New Roman" w:hAnsi="Times New Roman"/>
                <w:sz w:val="28"/>
                <w:szCs w:val="28"/>
                <w:lang w:val="en-US" w:eastAsia="zh-CN"/>
              </w:rPr>
              <w:t>20</w:t>
            </w:r>
            <w:r>
              <w:rPr>
                <w:rFonts w:hint="default" w:ascii="Times New Roman" w:hAnsi="Times New Roman"/>
                <w:sz w:val="28"/>
                <w:szCs w:val="28"/>
              </w:rPr>
              <w:t>分</w:t>
            </w:r>
          </w:p>
        </w:tc>
        <w:tc>
          <w:tcPr>
            <w:tcW w:w="4004" w:type="dxa"/>
            <w:noWrap w:val="0"/>
            <w:vAlign w:val="center"/>
          </w:tcPr>
          <w:p w14:paraId="2C44A9FF">
            <w:pPr>
              <w:tabs>
                <w:tab w:val="left" w:pos="622"/>
              </w:tabs>
              <w:spacing w:line="440" w:lineRule="exact"/>
              <w:jc w:val="left"/>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highlight w:val="none"/>
                <w:lang w:val="en-US" w:eastAsia="zh-CN" w:bidi="ar"/>
              </w:rPr>
              <w:t>服务本次</w:t>
            </w:r>
            <w:r>
              <w:rPr>
                <w:rFonts w:hint="default" w:ascii="Times New Roman" w:hAnsi="Times New Roman" w:cs="Times New Roman"/>
                <w:color w:val="000000"/>
                <w:kern w:val="0"/>
                <w:sz w:val="28"/>
                <w:szCs w:val="28"/>
                <w:highlight w:val="none"/>
                <w:lang w:val="en-US" w:eastAsia="zh-CN" w:bidi="ar"/>
              </w:rPr>
              <w:t>资产评估</w:t>
            </w:r>
            <w:r>
              <w:rPr>
                <w:rFonts w:hint="default" w:ascii="Times New Roman" w:hAnsi="Times New Roman" w:eastAsia="宋体" w:cs="Times New Roman"/>
                <w:color w:val="000000"/>
                <w:kern w:val="0"/>
                <w:sz w:val="28"/>
                <w:szCs w:val="28"/>
                <w:highlight w:val="none"/>
                <w:lang w:val="en-US" w:eastAsia="zh-CN" w:bidi="ar"/>
              </w:rPr>
              <w:t>业务团队成员每有1名</w:t>
            </w:r>
            <w:r>
              <w:rPr>
                <w:rFonts w:hint="default" w:ascii="Times New Roman" w:hAnsi="Times New Roman" w:cs="Times New Roman"/>
                <w:color w:val="000000"/>
                <w:kern w:val="0"/>
                <w:sz w:val="28"/>
                <w:szCs w:val="28"/>
                <w:highlight w:val="none"/>
                <w:lang w:val="en-US" w:eastAsia="zh-CN" w:bidi="ar"/>
              </w:rPr>
              <w:t>评估师</w:t>
            </w:r>
            <w:r>
              <w:rPr>
                <w:rFonts w:hint="default" w:ascii="Times New Roman" w:hAnsi="Times New Roman" w:eastAsia="宋体" w:cs="Times New Roman"/>
                <w:color w:val="000000"/>
                <w:kern w:val="0"/>
                <w:sz w:val="28"/>
                <w:szCs w:val="28"/>
                <w:highlight w:val="none"/>
                <w:lang w:val="en-US" w:eastAsia="zh-CN" w:bidi="ar"/>
              </w:rPr>
              <w:t>的得5分，最高20分</w:t>
            </w:r>
            <w:r>
              <w:rPr>
                <w:rFonts w:hint="default" w:ascii="Times New Roman" w:hAnsi="Times New Roman" w:eastAsia="宋体" w:cs="Times New Roman"/>
                <w:color w:val="000000"/>
                <w:kern w:val="0"/>
                <w:sz w:val="28"/>
                <w:szCs w:val="28"/>
                <w:lang w:val="en-US" w:eastAsia="zh-CN" w:bidi="ar"/>
              </w:rPr>
              <w:t>。</w:t>
            </w:r>
            <w:r>
              <w:rPr>
                <w:rFonts w:hint="default" w:ascii="Times New Roman" w:hAnsi="Times New Roman" w:eastAsia="宋体" w:cs="Times New Roman"/>
                <w:color w:val="000000"/>
                <w:kern w:val="0"/>
                <w:sz w:val="24"/>
                <w:szCs w:val="24"/>
                <w:lang w:val="en-US" w:eastAsia="zh-CN" w:bidi="ar"/>
              </w:rPr>
              <w:t>注：以上人员证书除提供证明文件复印件或扫描件外同时应提供投标人为该人员缴纳近1年内任意连续3个月的社保证明材料，否则不得分</w:t>
            </w:r>
            <w:r>
              <w:rPr>
                <w:rFonts w:hint="default" w:ascii="Times New Roman" w:hAnsi="Times New Roman" w:eastAsia="宋体" w:cs="Times New Roman"/>
                <w:color w:val="000000"/>
                <w:kern w:val="0"/>
                <w:sz w:val="28"/>
                <w:szCs w:val="28"/>
                <w:lang w:val="en-US" w:eastAsia="zh-CN" w:bidi="ar"/>
              </w:rPr>
              <w:t>。</w:t>
            </w:r>
          </w:p>
        </w:tc>
        <w:tc>
          <w:tcPr>
            <w:tcW w:w="1575" w:type="dxa"/>
            <w:noWrap w:val="0"/>
            <w:vAlign w:val="center"/>
          </w:tcPr>
          <w:p w14:paraId="5306BEA4">
            <w:pPr>
              <w:tabs>
                <w:tab w:val="left" w:pos="622"/>
              </w:tabs>
              <w:jc w:val="center"/>
              <w:rPr>
                <w:rFonts w:hint="default" w:ascii="Times New Roman" w:hAnsi="Times New Roman"/>
                <w:sz w:val="24"/>
              </w:rPr>
            </w:pPr>
          </w:p>
        </w:tc>
      </w:tr>
      <w:tr w14:paraId="09F06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1590" w:type="dxa"/>
            <w:noWrap w:val="0"/>
            <w:vAlign w:val="center"/>
          </w:tcPr>
          <w:p w14:paraId="7AA2E4CA">
            <w:pPr>
              <w:tabs>
                <w:tab w:val="left" w:pos="622"/>
              </w:tabs>
              <w:spacing w:line="440" w:lineRule="exact"/>
              <w:jc w:val="center"/>
              <w:rPr>
                <w:rFonts w:hint="default" w:ascii="Times New Roman" w:hAnsi="Times New Roman"/>
                <w:b/>
                <w:sz w:val="28"/>
                <w:szCs w:val="28"/>
              </w:rPr>
            </w:pPr>
            <w:r>
              <w:rPr>
                <w:rFonts w:hint="default" w:ascii="Times New Roman" w:hAnsi="Times New Roman" w:cs="Times New Roman"/>
                <w:b/>
                <w:color w:val="000000"/>
                <w:kern w:val="0"/>
                <w:sz w:val="28"/>
                <w:szCs w:val="28"/>
                <w:lang w:bidi="ar"/>
              </w:rPr>
              <w:t>服务方案</w:t>
            </w:r>
          </w:p>
        </w:tc>
        <w:tc>
          <w:tcPr>
            <w:tcW w:w="1353" w:type="dxa"/>
            <w:noWrap w:val="0"/>
            <w:vAlign w:val="center"/>
          </w:tcPr>
          <w:p w14:paraId="1911ED87">
            <w:pPr>
              <w:tabs>
                <w:tab w:val="left" w:pos="622"/>
              </w:tabs>
              <w:spacing w:line="440" w:lineRule="exact"/>
              <w:jc w:val="center"/>
              <w:rPr>
                <w:rFonts w:hint="default" w:ascii="Times New Roman" w:hAnsi="Times New Roman"/>
                <w:sz w:val="28"/>
                <w:szCs w:val="28"/>
              </w:rPr>
            </w:pPr>
            <w:r>
              <w:rPr>
                <w:rFonts w:hint="default" w:ascii="Times New Roman" w:hAnsi="Times New Roman"/>
                <w:sz w:val="28"/>
                <w:szCs w:val="28"/>
                <w:lang w:val="en-US" w:eastAsia="zh-CN"/>
              </w:rPr>
              <w:t>35</w:t>
            </w:r>
            <w:r>
              <w:rPr>
                <w:rFonts w:hint="default" w:ascii="Times New Roman" w:hAnsi="Times New Roman"/>
                <w:sz w:val="28"/>
                <w:szCs w:val="28"/>
              </w:rPr>
              <w:t>分</w:t>
            </w:r>
          </w:p>
        </w:tc>
        <w:tc>
          <w:tcPr>
            <w:tcW w:w="4004" w:type="dxa"/>
            <w:noWrap w:val="0"/>
            <w:vAlign w:val="center"/>
          </w:tcPr>
          <w:p w14:paraId="6964AD26">
            <w:pPr>
              <w:tabs>
                <w:tab w:val="left" w:pos="622"/>
              </w:tabs>
              <w:spacing w:line="440" w:lineRule="exact"/>
              <w:jc w:val="left"/>
              <w:rPr>
                <w:rFonts w:hint="default" w:ascii="Times New Roman" w:hAnsi="Times New Roman"/>
                <w:sz w:val="28"/>
                <w:szCs w:val="28"/>
                <w:lang w:val="en-US" w:eastAsia="zh-CN"/>
              </w:rPr>
            </w:pPr>
            <w:r>
              <w:rPr>
                <w:rFonts w:hint="default" w:ascii="Times New Roman" w:hAnsi="Times New Roman" w:eastAsia="宋体" w:cs="Times New Roman"/>
                <w:color w:val="000000"/>
                <w:kern w:val="0"/>
                <w:sz w:val="28"/>
                <w:szCs w:val="28"/>
                <w:highlight w:val="none"/>
                <w:lang w:val="en-US" w:eastAsia="zh-CN" w:bidi="ar"/>
              </w:rPr>
              <w:t>1.提供项目</w:t>
            </w:r>
            <w:r>
              <w:rPr>
                <w:rFonts w:hint="default" w:ascii="Times New Roman" w:hAnsi="Times New Roman" w:cs="Times New Roman"/>
                <w:color w:val="000000"/>
                <w:kern w:val="0"/>
                <w:sz w:val="28"/>
                <w:szCs w:val="28"/>
                <w:highlight w:val="none"/>
                <w:lang w:val="en-US" w:eastAsia="zh-CN" w:bidi="ar"/>
              </w:rPr>
              <w:t>资产评估编制</w:t>
            </w:r>
            <w:r>
              <w:rPr>
                <w:rFonts w:hint="default" w:ascii="Times New Roman" w:hAnsi="Times New Roman" w:eastAsia="宋体" w:cs="Times New Roman"/>
                <w:color w:val="000000"/>
                <w:kern w:val="0"/>
                <w:sz w:val="28"/>
                <w:szCs w:val="28"/>
                <w:highlight w:val="none"/>
                <w:lang w:val="en-US" w:eastAsia="zh-CN" w:bidi="ar"/>
              </w:rPr>
              <w:t>时间安排优秀的得8—15分，良好的得1—7分，没有不得分；</w:t>
            </w:r>
            <w:r>
              <w:rPr>
                <w:rFonts w:hint="default" w:ascii="Times New Roman" w:hAnsi="Times New Roman"/>
                <w:sz w:val="28"/>
                <w:szCs w:val="28"/>
                <w:lang w:val="en-US" w:eastAsia="zh-CN"/>
              </w:rPr>
              <w:t>2.资产评估</w:t>
            </w:r>
            <w:r>
              <w:rPr>
                <w:rFonts w:hint="default" w:ascii="Times New Roman" w:hAnsi="Times New Roman"/>
                <w:sz w:val="28"/>
                <w:szCs w:val="28"/>
                <w:lang w:eastAsia="zh-CN"/>
              </w:rPr>
              <w:t>方案详细、全面、可行，资产评估编制中涉及与金融机构</w:t>
            </w:r>
            <w:r>
              <w:rPr>
                <w:rFonts w:hint="default" w:ascii="Times New Roman" w:hAnsi="Times New Roman"/>
                <w:sz w:val="28"/>
                <w:szCs w:val="28"/>
                <w:lang w:val="en-US" w:eastAsia="zh-CN"/>
              </w:rPr>
              <w:t>等</w:t>
            </w:r>
            <w:r>
              <w:rPr>
                <w:rFonts w:hint="default" w:ascii="Times New Roman" w:hAnsi="Times New Roman"/>
                <w:sz w:val="28"/>
                <w:szCs w:val="28"/>
                <w:lang w:eastAsia="zh-CN"/>
              </w:rPr>
              <w:t>沟通协调、问题难点、应对策略等要素，相关方案和举措优秀的得11—20分，良好的得1—10分，没有不得分。</w:t>
            </w:r>
          </w:p>
        </w:tc>
        <w:tc>
          <w:tcPr>
            <w:tcW w:w="1575" w:type="dxa"/>
            <w:noWrap w:val="0"/>
            <w:vAlign w:val="center"/>
          </w:tcPr>
          <w:p w14:paraId="5469A5D3">
            <w:pPr>
              <w:tabs>
                <w:tab w:val="left" w:pos="622"/>
              </w:tabs>
              <w:jc w:val="center"/>
              <w:rPr>
                <w:rFonts w:hint="default" w:ascii="Times New Roman" w:hAnsi="Times New Roman"/>
                <w:sz w:val="24"/>
              </w:rPr>
            </w:pPr>
          </w:p>
        </w:tc>
      </w:tr>
      <w:tr w14:paraId="40D9E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1590" w:type="dxa"/>
            <w:noWrap w:val="0"/>
            <w:vAlign w:val="center"/>
          </w:tcPr>
          <w:p w14:paraId="5AC53340">
            <w:pPr>
              <w:tabs>
                <w:tab w:val="left" w:pos="622"/>
              </w:tabs>
              <w:spacing w:line="440" w:lineRule="exact"/>
              <w:jc w:val="center"/>
              <w:rPr>
                <w:rFonts w:hint="default" w:ascii="Times New Roman" w:hAnsi="Times New Roman" w:eastAsia="宋体" w:cs="Times New Roman"/>
                <w:b/>
                <w:color w:val="000000"/>
                <w:kern w:val="0"/>
                <w:sz w:val="28"/>
                <w:szCs w:val="28"/>
                <w:lang w:eastAsia="zh-CN" w:bidi="ar"/>
              </w:rPr>
            </w:pPr>
            <w:r>
              <w:rPr>
                <w:rFonts w:hint="default" w:ascii="Times New Roman" w:hAnsi="Times New Roman" w:cs="Times New Roman"/>
                <w:b/>
                <w:color w:val="000000"/>
                <w:kern w:val="0"/>
                <w:sz w:val="28"/>
                <w:szCs w:val="28"/>
                <w:lang w:eastAsia="zh-CN" w:bidi="ar"/>
              </w:rPr>
              <w:t>服务业绩</w:t>
            </w:r>
          </w:p>
        </w:tc>
        <w:tc>
          <w:tcPr>
            <w:tcW w:w="1353" w:type="dxa"/>
            <w:noWrap w:val="0"/>
            <w:vAlign w:val="center"/>
          </w:tcPr>
          <w:p w14:paraId="09C7C993">
            <w:pPr>
              <w:tabs>
                <w:tab w:val="left" w:pos="622"/>
              </w:tabs>
              <w:spacing w:line="440" w:lineRule="exact"/>
              <w:jc w:val="center"/>
              <w:rPr>
                <w:rFonts w:hint="default" w:ascii="Times New Roman" w:hAnsi="Times New Roman" w:eastAsia="宋体"/>
                <w:sz w:val="28"/>
                <w:szCs w:val="28"/>
                <w:lang w:val="en-US" w:eastAsia="zh-CN"/>
              </w:rPr>
            </w:pPr>
            <w:r>
              <w:rPr>
                <w:rFonts w:hint="default" w:ascii="Times New Roman" w:hAnsi="Times New Roman"/>
                <w:sz w:val="28"/>
                <w:szCs w:val="28"/>
                <w:lang w:val="en-US" w:eastAsia="zh-CN"/>
              </w:rPr>
              <w:t>20分</w:t>
            </w:r>
          </w:p>
        </w:tc>
        <w:tc>
          <w:tcPr>
            <w:tcW w:w="4004" w:type="dxa"/>
            <w:noWrap w:val="0"/>
            <w:vAlign w:val="center"/>
          </w:tcPr>
          <w:p w14:paraId="7F6BC099">
            <w:pPr>
              <w:tabs>
                <w:tab w:val="left" w:pos="622"/>
              </w:tabs>
              <w:spacing w:line="440" w:lineRule="exact"/>
              <w:jc w:val="left"/>
              <w:rPr>
                <w:rFonts w:hint="default" w:ascii="Times New Roman" w:hAnsi="Times New Roman"/>
                <w:sz w:val="28"/>
                <w:szCs w:val="28"/>
                <w:lang w:val="en-US" w:eastAsia="zh-CN"/>
              </w:rPr>
            </w:pPr>
            <w:r>
              <w:rPr>
                <w:rFonts w:hint="default" w:ascii="Times New Roman" w:hAnsi="Times New Roman" w:eastAsia="宋体" w:cs="Times New Roman"/>
                <w:color w:val="auto"/>
                <w:kern w:val="2"/>
                <w:sz w:val="28"/>
                <w:szCs w:val="28"/>
                <w:highlight w:val="none"/>
                <w:lang w:val="en-US" w:eastAsia="zh-CN" w:bidi="ar"/>
              </w:rPr>
              <w:t>2022年</w:t>
            </w:r>
            <w:r>
              <w:rPr>
                <w:rFonts w:hint="default" w:ascii="Times New Roman" w:hAnsi="Times New Roman" w:cs="Times New Roman"/>
                <w:color w:val="auto"/>
                <w:kern w:val="2"/>
                <w:sz w:val="28"/>
                <w:szCs w:val="28"/>
                <w:highlight w:val="none"/>
                <w:lang w:val="en-US" w:eastAsia="zh-CN" w:bidi="ar"/>
              </w:rPr>
              <w:t>8</w:t>
            </w:r>
            <w:r>
              <w:rPr>
                <w:rFonts w:hint="default" w:ascii="Times New Roman" w:hAnsi="Times New Roman" w:eastAsia="宋体" w:cs="Times New Roman"/>
                <w:color w:val="auto"/>
                <w:kern w:val="2"/>
                <w:sz w:val="28"/>
                <w:szCs w:val="28"/>
                <w:highlight w:val="none"/>
                <w:lang w:val="en-US" w:eastAsia="zh-CN" w:bidi="ar"/>
              </w:rPr>
              <w:t>月1日</w:t>
            </w:r>
            <w:r>
              <w:rPr>
                <w:rFonts w:hint="default" w:ascii="Times New Roman" w:hAnsi="Times New Roman" w:eastAsia="宋体" w:cs="Times New Roman"/>
                <w:color w:val="auto"/>
                <w:kern w:val="2"/>
                <w:sz w:val="28"/>
                <w:szCs w:val="28"/>
                <w:lang w:val="en-US" w:eastAsia="zh-CN" w:bidi="ar"/>
              </w:rPr>
              <w:t>起，投标人承担</w:t>
            </w:r>
            <w:r>
              <w:rPr>
                <w:rFonts w:hint="default" w:ascii="Times New Roman" w:hAnsi="Times New Roman" w:cs="Times New Roman"/>
                <w:color w:val="auto"/>
                <w:kern w:val="2"/>
                <w:sz w:val="28"/>
                <w:szCs w:val="28"/>
                <w:lang w:val="en-US" w:eastAsia="zh-CN" w:bidi="ar"/>
              </w:rPr>
              <w:t>资产评估编制</w:t>
            </w:r>
            <w:r>
              <w:rPr>
                <w:rFonts w:hint="default" w:ascii="Times New Roman" w:hAnsi="Times New Roman" w:eastAsia="宋体" w:cs="Times New Roman"/>
                <w:color w:val="auto"/>
                <w:kern w:val="2"/>
                <w:sz w:val="28"/>
                <w:szCs w:val="28"/>
                <w:lang w:val="en-US" w:eastAsia="zh-CN" w:bidi="ar"/>
              </w:rPr>
              <w:t>同类项目业绩情况，每提供一份并购</w:t>
            </w:r>
            <w:r>
              <w:rPr>
                <w:rFonts w:hint="default" w:ascii="Times New Roman" w:hAnsi="Times New Roman" w:cs="Times New Roman"/>
                <w:color w:val="auto"/>
                <w:kern w:val="2"/>
                <w:sz w:val="28"/>
                <w:szCs w:val="28"/>
                <w:lang w:val="en-US" w:eastAsia="zh-CN" w:bidi="ar"/>
              </w:rPr>
              <w:t>类</w:t>
            </w:r>
            <w:r>
              <w:rPr>
                <w:rFonts w:hint="default" w:ascii="Times New Roman" w:hAnsi="Times New Roman" w:eastAsia="宋体" w:cs="Times New Roman"/>
                <w:color w:val="auto"/>
                <w:kern w:val="2"/>
                <w:sz w:val="28"/>
                <w:szCs w:val="28"/>
                <w:lang w:val="en-US" w:eastAsia="zh-CN" w:bidi="ar"/>
              </w:rPr>
              <w:t>项目</w:t>
            </w:r>
            <w:bookmarkStart w:id="0" w:name="OLE_LINK1"/>
            <w:r>
              <w:rPr>
                <w:rFonts w:hint="default" w:ascii="Times New Roman" w:hAnsi="Times New Roman" w:cs="Times New Roman"/>
                <w:color w:val="auto"/>
                <w:kern w:val="2"/>
                <w:sz w:val="28"/>
                <w:szCs w:val="28"/>
                <w:lang w:val="en-US" w:eastAsia="zh-CN" w:bidi="ar"/>
              </w:rPr>
              <w:t>资产评估编制</w:t>
            </w:r>
            <w:r>
              <w:rPr>
                <w:rFonts w:hint="default" w:ascii="Times New Roman" w:hAnsi="Times New Roman" w:eastAsia="宋体" w:cs="Times New Roman"/>
                <w:color w:val="auto"/>
                <w:kern w:val="2"/>
                <w:sz w:val="28"/>
                <w:szCs w:val="28"/>
                <w:lang w:val="en-US" w:eastAsia="zh-CN" w:bidi="ar"/>
              </w:rPr>
              <w:t>证明材料</w:t>
            </w:r>
            <w:bookmarkEnd w:id="0"/>
            <w:r>
              <w:rPr>
                <w:rFonts w:hint="default" w:ascii="Times New Roman" w:hAnsi="Times New Roman" w:eastAsia="宋体" w:cs="Times New Roman"/>
                <w:color w:val="000000"/>
                <w:kern w:val="0"/>
                <w:sz w:val="28"/>
                <w:szCs w:val="28"/>
                <w:highlight w:val="none"/>
                <w:lang w:val="en-US" w:eastAsia="zh-CN" w:bidi="ar"/>
              </w:rPr>
              <w:t>的得5分，最高20分。</w:t>
            </w:r>
          </w:p>
        </w:tc>
        <w:tc>
          <w:tcPr>
            <w:tcW w:w="1575" w:type="dxa"/>
            <w:noWrap w:val="0"/>
            <w:vAlign w:val="center"/>
          </w:tcPr>
          <w:p w14:paraId="645F0C4A">
            <w:pPr>
              <w:tabs>
                <w:tab w:val="left" w:pos="622"/>
              </w:tabs>
              <w:jc w:val="center"/>
              <w:rPr>
                <w:rFonts w:hint="default" w:ascii="Times New Roman" w:hAnsi="Times New Roman"/>
                <w:sz w:val="24"/>
              </w:rPr>
            </w:pPr>
          </w:p>
        </w:tc>
      </w:tr>
      <w:tr w14:paraId="55E7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90" w:type="dxa"/>
            <w:noWrap w:val="0"/>
            <w:vAlign w:val="center"/>
          </w:tcPr>
          <w:p w14:paraId="582BC4EE">
            <w:pPr>
              <w:tabs>
                <w:tab w:val="left" w:pos="622"/>
              </w:tabs>
              <w:jc w:val="center"/>
              <w:rPr>
                <w:rFonts w:hint="default" w:ascii="Times New Roman" w:hAnsi="Times New Roman"/>
                <w:b/>
                <w:sz w:val="30"/>
                <w:szCs w:val="30"/>
              </w:rPr>
            </w:pPr>
            <w:r>
              <w:rPr>
                <w:rFonts w:hint="default" w:ascii="Times New Roman" w:hAnsi="Times New Roman"/>
                <w:b/>
                <w:sz w:val="30"/>
                <w:szCs w:val="30"/>
              </w:rPr>
              <w:t>合计</w:t>
            </w:r>
          </w:p>
        </w:tc>
        <w:tc>
          <w:tcPr>
            <w:tcW w:w="1353" w:type="dxa"/>
            <w:noWrap w:val="0"/>
            <w:vAlign w:val="center"/>
          </w:tcPr>
          <w:p w14:paraId="10E98D79">
            <w:pPr>
              <w:tabs>
                <w:tab w:val="left" w:pos="622"/>
              </w:tabs>
              <w:jc w:val="center"/>
              <w:rPr>
                <w:rFonts w:hint="default" w:ascii="Times New Roman" w:hAnsi="Times New Roman"/>
                <w:b/>
                <w:sz w:val="30"/>
                <w:szCs w:val="30"/>
              </w:rPr>
            </w:pPr>
            <w:r>
              <w:rPr>
                <w:rFonts w:hint="default" w:ascii="Times New Roman" w:hAnsi="Times New Roman"/>
                <w:b/>
                <w:sz w:val="30"/>
                <w:szCs w:val="30"/>
              </w:rPr>
              <w:t>100分</w:t>
            </w:r>
          </w:p>
        </w:tc>
        <w:tc>
          <w:tcPr>
            <w:tcW w:w="4004" w:type="dxa"/>
            <w:noWrap w:val="0"/>
            <w:vAlign w:val="center"/>
          </w:tcPr>
          <w:p w14:paraId="2567AA0A">
            <w:pPr>
              <w:tabs>
                <w:tab w:val="left" w:pos="622"/>
              </w:tabs>
              <w:jc w:val="center"/>
              <w:rPr>
                <w:rFonts w:hint="default" w:ascii="Times New Roman" w:hAnsi="Times New Roman"/>
                <w:sz w:val="24"/>
              </w:rPr>
            </w:pPr>
          </w:p>
        </w:tc>
        <w:tc>
          <w:tcPr>
            <w:tcW w:w="1575" w:type="dxa"/>
            <w:noWrap w:val="0"/>
            <w:vAlign w:val="center"/>
          </w:tcPr>
          <w:p w14:paraId="31BF4D78">
            <w:pPr>
              <w:tabs>
                <w:tab w:val="left" w:pos="622"/>
              </w:tabs>
              <w:jc w:val="center"/>
              <w:rPr>
                <w:rFonts w:hint="default" w:ascii="Times New Roman" w:hAnsi="Times New Roman"/>
                <w:sz w:val="24"/>
              </w:rPr>
            </w:pPr>
          </w:p>
        </w:tc>
      </w:tr>
    </w:tbl>
    <w:p w14:paraId="7B4B9E3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w:t>
      </w:r>
      <w:r>
        <w:rPr>
          <w:rFonts w:hint="default"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lang w:val="zh-CN" w:eastAsia="zh-CN"/>
        </w:rPr>
        <w:t>）评标结果汇总完成后，除下列情形外，任何人不得修改评标结果：</w:t>
      </w:r>
    </w:p>
    <w:p w14:paraId="299AE29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zh-CN" w:eastAsia="zh-CN"/>
        </w:rPr>
        <w:t>）分值汇总计算错误的；</w:t>
      </w:r>
    </w:p>
    <w:p w14:paraId="4E74B5A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CN" w:eastAsia="zh-CN"/>
        </w:rPr>
        <w:t>）分项评分超出评分标准范围的。</w:t>
      </w:r>
    </w:p>
    <w:p w14:paraId="6CEFA03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（四）推荐</w:t>
      </w:r>
      <w:r>
        <w:rPr>
          <w:rFonts w:hint="default" w:ascii="Times New Roman" w:hAnsi="Times New Roman" w:eastAsia="仿宋_GB2312" w:cs="Times New Roman"/>
          <w:b/>
          <w:bCs/>
          <w:sz w:val="32"/>
          <w:szCs w:val="32"/>
          <w:lang w:val="en-US" w:eastAsia="zh-CN"/>
        </w:rPr>
        <w:t>中标</w:t>
      </w:r>
      <w:r>
        <w:rPr>
          <w:rFonts w:hint="default" w:ascii="Times New Roman" w:hAnsi="Times New Roman" w:eastAsia="仿宋_GB2312" w:cs="Times New Roman"/>
          <w:b/>
          <w:bCs/>
          <w:sz w:val="32"/>
          <w:szCs w:val="32"/>
          <w:lang w:val="zh-CN" w:eastAsia="zh-CN"/>
        </w:rPr>
        <w:t>候选人</w:t>
      </w:r>
    </w:p>
    <w:p w14:paraId="3C1A08F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评审小组应当根据综合评分情况，按照评审得分由高到低顺序推荐</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zh-CN" w:eastAsia="zh-CN"/>
        </w:rPr>
        <w:t>名中标候选人，并编写比选报告。评审得分相同的，由评审小组磋商确定中标候选人。</w:t>
      </w:r>
    </w:p>
    <w:p w14:paraId="2E03928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w:t>
      </w:r>
      <w:r>
        <w:rPr>
          <w:rFonts w:hint="default" w:ascii="Times New Roman" w:hAnsi="Times New Roman" w:eastAsia="仿宋_GB2312" w:cs="Times New Roman"/>
          <w:b/>
          <w:bCs/>
          <w:sz w:val="32"/>
          <w:szCs w:val="32"/>
          <w:lang w:val="en-US" w:eastAsia="zh-CN"/>
        </w:rPr>
        <w:t>五</w:t>
      </w:r>
      <w:r>
        <w:rPr>
          <w:rFonts w:hint="default" w:ascii="Times New Roman" w:hAnsi="Times New Roman" w:eastAsia="仿宋_GB2312" w:cs="Times New Roman"/>
          <w:b/>
          <w:bCs/>
          <w:sz w:val="32"/>
          <w:szCs w:val="32"/>
          <w:lang w:val="zh-CN" w:eastAsia="zh-CN"/>
        </w:rPr>
        <w:t>）评审小组争议处理</w:t>
      </w:r>
    </w:p>
    <w:p w14:paraId="38BD910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比选报告应当由评审小组全体人员签字认可。评审小组成员对比选报告有异议的，评审小组按照少数服从多数的原则推荐中标候选人，</w:t>
      </w:r>
      <w:r>
        <w:rPr>
          <w:rFonts w:hint="default" w:ascii="Times New Roman" w:hAnsi="Times New Roman" w:eastAsia="仿宋_GB2312" w:cs="Times New Roman"/>
          <w:sz w:val="32"/>
          <w:szCs w:val="32"/>
          <w:lang w:val="en-US" w:eastAsia="zh-CN"/>
        </w:rPr>
        <w:t>比选</w:t>
      </w:r>
      <w:r>
        <w:rPr>
          <w:rFonts w:hint="default" w:ascii="Times New Roman" w:hAnsi="Times New Roman" w:eastAsia="仿宋_GB2312" w:cs="Times New Roman"/>
          <w:sz w:val="32"/>
          <w:szCs w:val="32"/>
          <w:lang w:val="zh-CN" w:eastAsia="zh-CN"/>
        </w:rPr>
        <w:t>程序继续进行。对比选报告有异议的评审小组成员，应当在报告上签署不同意见并说明理由。</w:t>
      </w:r>
    </w:p>
    <w:p w14:paraId="0AE44FC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评审小组成员拒绝在报告上签字又不书面说明其不同意见和理由的，视为同意比选报告。</w:t>
      </w:r>
    </w:p>
    <w:p w14:paraId="7638F4CA">
      <w:pPr>
        <w:rPr>
          <w:rFonts w:hint="default" w:ascii="Times New Roman" w:hAnsi="Times New Roman" w:eastAsia="仿宋" w:cs="Times New Roman"/>
          <w:b/>
          <w:bCs/>
          <w:color w:val="auto"/>
          <w:sz w:val="40"/>
          <w:szCs w:val="40"/>
          <w:shd w:val="clear" w:color="050000" w:fill="auto"/>
        </w:rPr>
      </w:pPr>
      <w:r>
        <w:rPr>
          <w:rFonts w:hint="default" w:ascii="Times New Roman" w:hAnsi="Times New Roman" w:eastAsia="仿宋" w:cs="Times New Roman"/>
          <w:b/>
          <w:bCs/>
          <w:color w:val="auto"/>
          <w:sz w:val="40"/>
          <w:szCs w:val="40"/>
          <w:shd w:val="clear" w:color="050000" w:fill="auto"/>
        </w:rPr>
        <w:br w:type="page"/>
      </w:r>
    </w:p>
    <w:p w14:paraId="205D13C9">
      <w:pPr>
        <w:pStyle w:val="12"/>
        <w:rPr>
          <w:rFonts w:hint="default" w:ascii="Times New Roman" w:hAnsi="Times New Roman" w:eastAsia="仿宋" w:cs="Times New Roman"/>
          <w:b/>
          <w:bCs/>
          <w:color w:val="auto"/>
          <w:sz w:val="40"/>
          <w:szCs w:val="40"/>
          <w:shd w:val="clear" w:color="050000" w:fill="auto"/>
        </w:rPr>
      </w:pPr>
    </w:p>
    <w:p w14:paraId="0D37E9EA">
      <w:pPr>
        <w:spacing w:line="360" w:lineRule="auto"/>
        <w:jc w:val="center"/>
        <w:rPr>
          <w:rFonts w:hint="default" w:ascii="Times New Roman" w:hAnsi="Times New Roman" w:eastAsia="仿宋" w:cs="Times New Roman"/>
          <w:b/>
          <w:color w:val="auto"/>
          <w:sz w:val="40"/>
          <w:szCs w:val="40"/>
          <w:shd w:val="clear" w:color="060000" w:fill="auto"/>
        </w:rPr>
      </w:pPr>
    </w:p>
    <w:p w14:paraId="7F569579">
      <w:pPr>
        <w:widowControl/>
        <w:shd w:val="clear" w:color="auto" w:fill="FFFFFF"/>
        <w:spacing w:line="360" w:lineRule="auto"/>
        <w:ind w:left="1325" w:hanging="1205" w:hangingChars="300"/>
        <w:jc w:val="center"/>
        <w:rPr>
          <w:rFonts w:hint="default" w:ascii="Times New Roman" w:hAnsi="Times New Roman" w:eastAsia="仿宋" w:cs="Times New Roman"/>
          <w:b/>
          <w:bCs/>
          <w:caps/>
          <w:color w:val="auto"/>
          <w:kern w:val="0"/>
          <w:sz w:val="40"/>
          <w:szCs w:val="40"/>
          <w:lang w:val="en-US" w:eastAsia="zh-CN"/>
        </w:rPr>
      </w:pPr>
      <w:r>
        <w:rPr>
          <w:rFonts w:hint="default" w:ascii="Times New Roman" w:hAnsi="Times New Roman" w:eastAsia="仿宋" w:cs="Times New Roman"/>
          <w:b/>
          <w:bCs/>
          <w:caps/>
          <w:color w:val="auto"/>
          <w:kern w:val="0"/>
          <w:sz w:val="40"/>
          <w:szCs w:val="40"/>
          <w:lang w:val="en-US" w:eastAsia="zh-CN"/>
        </w:rPr>
        <w:t>第五章 投标文件有关格式</w:t>
      </w:r>
    </w:p>
    <w:p w14:paraId="6FD1A508">
      <w:pPr>
        <w:spacing w:line="700" w:lineRule="auto"/>
        <w:ind w:firstLine="551"/>
        <w:jc w:val="center"/>
        <w:rPr>
          <w:rFonts w:hint="default" w:ascii="Times New Roman" w:hAnsi="Times New Roman" w:eastAsia="仿宋" w:cs="Times New Roman"/>
          <w:b/>
          <w:color w:val="auto"/>
          <w:sz w:val="24"/>
          <w:szCs w:val="24"/>
          <w:shd w:val="clear" w:color="060000" w:fill="auto"/>
        </w:rPr>
      </w:pPr>
      <w:r>
        <w:rPr>
          <w:rFonts w:hint="default" w:ascii="Times New Roman" w:hAnsi="Times New Roman" w:eastAsia="仿宋" w:cs="Times New Roman"/>
          <w:b/>
          <w:color w:val="auto"/>
          <w:sz w:val="24"/>
          <w:szCs w:val="24"/>
          <w:shd w:val="clear" w:color="060000" w:fill="auto"/>
        </w:rPr>
        <w:t>（如涉及本项目的提供）</w:t>
      </w:r>
    </w:p>
    <w:p w14:paraId="4D16F458">
      <w:pPr>
        <w:pStyle w:val="19"/>
        <w:numPr>
          <w:ilvl w:val="0"/>
          <w:numId w:val="0"/>
        </w:numPr>
        <w:tabs>
          <w:tab w:val="left" w:pos="660"/>
        </w:tabs>
        <w:snapToGrid w:val="0"/>
        <w:spacing w:before="0" w:line="400" w:lineRule="exact"/>
        <w:jc w:val="right"/>
        <w:rPr>
          <w:rFonts w:hint="default" w:ascii="Times New Roman" w:hAnsi="Times New Roman" w:eastAsia="仿宋" w:cs="Times New Roman"/>
          <w:color w:val="auto"/>
          <w:kern w:val="2"/>
          <w:sz w:val="40"/>
          <w:szCs w:val="40"/>
          <w:lang w:val="en-US" w:eastAsia="zh-CN"/>
        </w:rPr>
      </w:pPr>
      <w:bookmarkStart w:id="1" w:name="_Toc174185203"/>
      <w:bookmarkStart w:id="2" w:name="_Toc186274126"/>
      <w:bookmarkStart w:id="3" w:name="_Toc184023138"/>
    </w:p>
    <w:p w14:paraId="0FE7A4F1">
      <w:pPr>
        <w:pStyle w:val="19"/>
        <w:numPr>
          <w:ilvl w:val="0"/>
          <w:numId w:val="0"/>
        </w:numPr>
        <w:tabs>
          <w:tab w:val="left" w:pos="660"/>
        </w:tabs>
        <w:snapToGrid w:val="0"/>
        <w:spacing w:before="0" w:line="400" w:lineRule="exact"/>
        <w:jc w:val="right"/>
        <w:rPr>
          <w:rFonts w:hint="default" w:ascii="Times New Roman" w:hAnsi="Times New Roman" w:eastAsia="仿宋" w:cs="Times New Roman"/>
          <w:color w:val="auto"/>
          <w:kern w:val="2"/>
          <w:sz w:val="40"/>
          <w:szCs w:val="40"/>
          <w:lang w:val="en-US" w:eastAsia="zh-CN"/>
        </w:rPr>
      </w:pPr>
    </w:p>
    <w:p w14:paraId="25E7E66F">
      <w:pPr>
        <w:pStyle w:val="2"/>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0"/>
          <w:szCs w:val="40"/>
          <w:lang w:eastAsia="zh-CN"/>
        </w:rPr>
      </w:pPr>
      <w:r>
        <w:rPr>
          <w:rFonts w:hint="default" w:ascii="Times New Roman" w:hAnsi="Times New Roman" w:eastAsia="方正小标宋简体" w:cs="Times New Roman"/>
          <w:b w:val="0"/>
          <w:bCs w:val="0"/>
          <w:sz w:val="40"/>
          <w:szCs w:val="40"/>
        </w:rPr>
        <w:t>关于环保装备制造产业园1期资产并购项目</w:t>
      </w:r>
      <w:r>
        <w:rPr>
          <w:rFonts w:hint="default" w:ascii="Times New Roman" w:hAnsi="Times New Roman" w:eastAsia="方正小标宋简体" w:cs="Times New Roman"/>
          <w:b w:val="0"/>
          <w:bCs w:val="0"/>
          <w:sz w:val="40"/>
          <w:szCs w:val="40"/>
          <w:lang w:val="en-US" w:eastAsia="zh-CN"/>
        </w:rPr>
        <w:t>资产评估</w:t>
      </w:r>
      <w:r>
        <w:rPr>
          <w:rFonts w:hint="default" w:ascii="Times New Roman" w:hAnsi="Times New Roman" w:eastAsia="方正小标宋简体" w:cs="Times New Roman"/>
          <w:b w:val="0"/>
          <w:bCs w:val="0"/>
          <w:sz w:val="40"/>
          <w:szCs w:val="40"/>
        </w:rPr>
        <w:t>报告编制服务</w:t>
      </w:r>
    </w:p>
    <w:p w14:paraId="1C91D6E9">
      <w:pPr>
        <w:pStyle w:val="2"/>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sz w:val="44"/>
          <w:szCs w:val="44"/>
          <w:lang w:eastAsia="zh-CN"/>
        </w:rPr>
      </w:pPr>
    </w:p>
    <w:p w14:paraId="28FABD0F">
      <w:pPr>
        <w:jc w:val="center"/>
        <w:rPr>
          <w:rFonts w:hint="default" w:ascii="Times New Roman" w:hAnsi="Times New Roman" w:eastAsia="仿宋" w:cs="Times New Roman"/>
          <w:color w:val="auto"/>
          <w:sz w:val="28"/>
          <w:szCs w:val="28"/>
          <w:shd w:val="clear" w:color="050000" w:fill="auto"/>
        </w:rPr>
      </w:pPr>
    </w:p>
    <w:p w14:paraId="16E640C3">
      <w:pPr>
        <w:jc w:val="center"/>
        <w:rPr>
          <w:rFonts w:hint="default" w:ascii="Times New Roman" w:hAnsi="Times New Roman" w:eastAsia="仿宋" w:cs="Times New Roman"/>
          <w:color w:val="auto"/>
          <w:sz w:val="28"/>
          <w:szCs w:val="28"/>
          <w:shd w:val="clear" w:color="050000" w:fill="auto"/>
        </w:rPr>
      </w:pPr>
    </w:p>
    <w:p w14:paraId="76819D44">
      <w:pPr>
        <w:rPr>
          <w:rFonts w:hint="default" w:ascii="Times New Roman" w:hAnsi="Times New Roman" w:eastAsia="仿宋" w:cs="Times New Roman"/>
          <w:color w:val="auto"/>
          <w:sz w:val="28"/>
          <w:szCs w:val="28"/>
          <w:shd w:val="clear" w:color="050000" w:fill="auto"/>
        </w:rPr>
      </w:pPr>
    </w:p>
    <w:p w14:paraId="1B33DECA">
      <w:pPr>
        <w:jc w:val="center"/>
        <w:rPr>
          <w:rFonts w:hint="default" w:ascii="Times New Roman" w:hAnsi="Times New Roman" w:eastAsia="仿宋" w:cs="Times New Roman"/>
          <w:b/>
          <w:color w:val="auto"/>
          <w:sz w:val="72"/>
          <w:szCs w:val="72"/>
          <w:shd w:val="clear" w:color="060000" w:fill="auto"/>
        </w:rPr>
      </w:pPr>
      <w:r>
        <w:rPr>
          <w:rFonts w:hint="default" w:ascii="Times New Roman" w:hAnsi="Times New Roman" w:eastAsia="仿宋" w:cs="Times New Roman"/>
          <w:b/>
          <w:color w:val="auto"/>
          <w:sz w:val="72"/>
          <w:szCs w:val="72"/>
          <w:shd w:val="clear" w:color="060000" w:fill="auto"/>
          <w:lang w:val="en-US" w:eastAsia="zh-CN"/>
        </w:rPr>
        <w:t xml:space="preserve">投 标 </w:t>
      </w:r>
      <w:r>
        <w:rPr>
          <w:rFonts w:hint="default" w:ascii="Times New Roman" w:hAnsi="Times New Roman" w:eastAsia="仿宋" w:cs="Times New Roman"/>
          <w:b/>
          <w:color w:val="auto"/>
          <w:sz w:val="72"/>
          <w:szCs w:val="72"/>
          <w:shd w:val="clear" w:color="060000" w:fill="auto"/>
        </w:rPr>
        <w:t>文</w:t>
      </w:r>
      <w:r>
        <w:rPr>
          <w:rFonts w:hint="default" w:ascii="Times New Roman" w:hAnsi="Times New Roman" w:eastAsia="仿宋" w:cs="Times New Roman"/>
          <w:b/>
          <w:color w:val="auto"/>
          <w:sz w:val="72"/>
          <w:szCs w:val="72"/>
          <w:shd w:val="clear" w:color="060000" w:fill="auto"/>
          <w:lang w:val="en-US" w:eastAsia="zh-CN"/>
        </w:rPr>
        <w:t xml:space="preserve"> </w:t>
      </w:r>
      <w:r>
        <w:rPr>
          <w:rFonts w:hint="default" w:ascii="Times New Roman" w:hAnsi="Times New Roman" w:eastAsia="仿宋" w:cs="Times New Roman"/>
          <w:b/>
          <w:color w:val="auto"/>
          <w:sz w:val="72"/>
          <w:szCs w:val="72"/>
          <w:shd w:val="clear" w:color="060000" w:fill="auto"/>
        </w:rPr>
        <w:t>件</w:t>
      </w:r>
    </w:p>
    <w:p w14:paraId="0603C127">
      <w:pPr>
        <w:pStyle w:val="3"/>
        <w:numPr>
          <w:ilvl w:val="1"/>
          <w:numId w:val="0"/>
        </w:numPr>
        <w:rPr>
          <w:rFonts w:hint="default" w:ascii="Times New Roman" w:hAnsi="Times New Roman" w:eastAsia="仿宋" w:cs="Times New Roman"/>
          <w:sz w:val="32"/>
          <w:szCs w:val="32"/>
        </w:rPr>
      </w:pPr>
    </w:p>
    <w:p w14:paraId="282F83D7">
      <w:pPr>
        <w:spacing w:line="360" w:lineRule="auto"/>
        <w:jc w:val="both"/>
        <w:rPr>
          <w:rFonts w:hint="default" w:ascii="Times New Roman" w:hAnsi="Times New Roman" w:eastAsia="仿宋" w:cs="Times New Roman"/>
          <w:b/>
          <w:bCs/>
          <w:caps/>
          <w:color w:val="auto"/>
          <w:sz w:val="36"/>
          <w:szCs w:val="36"/>
          <w:u w:val="none"/>
          <w:lang w:val="en-US" w:eastAsia="zh-CN"/>
        </w:rPr>
      </w:pPr>
      <w:r>
        <w:rPr>
          <w:rFonts w:hint="default" w:ascii="Times New Roman" w:hAnsi="Times New Roman" w:eastAsia="仿宋" w:cs="Times New Roman"/>
          <w:b/>
          <w:bCs/>
          <w:caps/>
          <w:color w:val="auto"/>
          <w:sz w:val="36"/>
          <w:szCs w:val="36"/>
          <w:lang w:val="en-US" w:eastAsia="zh-CN"/>
        </w:rPr>
        <w:t>投标人名称</w:t>
      </w:r>
      <w:r>
        <w:rPr>
          <w:rFonts w:hint="default" w:ascii="Times New Roman" w:hAnsi="Times New Roman" w:eastAsia="仿宋" w:cs="Times New Roman"/>
          <w:b/>
          <w:bCs/>
          <w:caps/>
          <w:color w:val="auto"/>
          <w:sz w:val="36"/>
          <w:szCs w:val="36"/>
        </w:rPr>
        <w:t>：</w:t>
      </w:r>
      <w:r>
        <w:rPr>
          <w:rFonts w:hint="default" w:ascii="Times New Roman" w:hAnsi="Times New Roman" w:eastAsia="仿宋" w:cs="Times New Roman"/>
          <w:b/>
          <w:bCs/>
          <w:caps/>
          <w:color w:val="auto"/>
          <w:sz w:val="36"/>
          <w:szCs w:val="36"/>
          <w:u w:val="single"/>
          <w:lang w:val="en-US" w:eastAsia="zh-CN"/>
        </w:rPr>
        <w:t xml:space="preserve">                     </w:t>
      </w:r>
      <w:r>
        <w:rPr>
          <w:rFonts w:hint="default" w:ascii="Times New Roman" w:hAnsi="Times New Roman" w:eastAsia="仿宋" w:cs="Times New Roman"/>
          <w:b/>
          <w:bCs/>
          <w:caps/>
          <w:color w:val="auto"/>
          <w:sz w:val="36"/>
          <w:szCs w:val="36"/>
          <w:u w:val="none"/>
          <w:lang w:val="en-US" w:eastAsia="zh-CN"/>
        </w:rPr>
        <w:t>（盖单位章）</w:t>
      </w:r>
    </w:p>
    <w:p w14:paraId="4F11C24E">
      <w:pPr>
        <w:spacing w:line="360" w:lineRule="auto"/>
        <w:jc w:val="center"/>
        <w:rPr>
          <w:rFonts w:hint="default" w:ascii="Times New Roman" w:hAnsi="Times New Roman" w:eastAsia="仿宋" w:cs="Times New Roman"/>
          <w:color w:val="auto"/>
          <w:sz w:val="36"/>
          <w:szCs w:val="36"/>
          <w:u w:val="none"/>
          <w:shd w:val="clear" w:color="050000" w:fill="auto"/>
          <w:lang w:val="en-US" w:eastAsia="zh-CN"/>
        </w:rPr>
      </w:pPr>
      <w:r>
        <w:rPr>
          <w:rFonts w:hint="default" w:ascii="Times New Roman" w:hAnsi="Times New Roman" w:eastAsia="仿宋" w:cs="Times New Roman"/>
          <w:b/>
          <w:color w:val="auto"/>
          <w:sz w:val="36"/>
          <w:szCs w:val="36"/>
          <w:shd w:val="clear" w:color="060000" w:fill="auto"/>
          <w:lang w:val="en-US" w:eastAsia="zh-CN"/>
        </w:rPr>
        <w:t>投标日期：</w:t>
      </w:r>
      <w:r>
        <w:rPr>
          <w:rFonts w:hint="default" w:ascii="Times New Roman" w:hAnsi="Times New Roman" w:eastAsia="仿宋" w:cs="Times New Roman"/>
          <w:b/>
          <w:color w:val="auto"/>
          <w:sz w:val="36"/>
          <w:szCs w:val="36"/>
          <w:u w:val="single"/>
          <w:shd w:val="clear" w:color="060000" w:fill="auto"/>
          <w:lang w:val="en-US" w:eastAsia="zh-CN"/>
        </w:rPr>
        <w:t xml:space="preserve">   </w:t>
      </w:r>
      <w:r>
        <w:rPr>
          <w:rFonts w:hint="default" w:ascii="Times New Roman" w:hAnsi="Times New Roman" w:eastAsia="仿宋" w:cs="Times New Roman"/>
          <w:b/>
          <w:color w:val="auto"/>
          <w:sz w:val="36"/>
          <w:szCs w:val="36"/>
          <w:u w:val="none"/>
          <w:shd w:val="clear" w:color="060000" w:fill="auto"/>
          <w:lang w:val="en-US" w:eastAsia="zh-CN"/>
        </w:rPr>
        <w:t>年</w:t>
      </w:r>
      <w:r>
        <w:rPr>
          <w:rFonts w:hint="default" w:ascii="Times New Roman" w:hAnsi="Times New Roman" w:eastAsia="仿宋" w:cs="Times New Roman"/>
          <w:b/>
          <w:color w:val="auto"/>
          <w:sz w:val="36"/>
          <w:szCs w:val="36"/>
          <w:u w:val="single"/>
          <w:shd w:val="clear" w:color="060000" w:fill="auto"/>
          <w:lang w:val="en-US" w:eastAsia="zh-CN"/>
        </w:rPr>
        <w:t xml:space="preserve">   </w:t>
      </w:r>
      <w:r>
        <w:rPr>
          <w:rFonts w:hint="default" w:ascii="Times New Roman" w:hAnsi="Times New Roman" w:eastAsia="仿宋" w:cs="Times New Roman"/>
          <w:b/>
          <w:color w:val="auto"/>
          <w:sz w:val="36"/>
          <w:szCs w:val="36"/>
          <w:u w:val="none"/>
          <w:shd w:val="clear" w:color="060000" w:fill="auto"/>
          <w:lang w:val="en-US" w:eastAsia="zh-CN"/>
        </w:rPr>
        <w:t>月</w:t>
      </w:r>
      <w:r>
        <w:rPr>
          <w:rFonts w:hint="default" w:ascii="Times New Roman" w:hAnsi="Times New Roman" w:eastAsia="仿宋" w:cs="Times New Roman"/>
          <w:b/>
          <w:color w:val="auto"/>
          <w:sz w:val="36"/>
          <w:szCs w:val="36"/>
          <w:u w:val="single"/>
          <w:shd w:val="clear" w:color="060000" w:fill="auto"/>
          <w:lang w:val="en-US" w:eastAsia="zh-CN"/>
        </w:rPr>
        <w:t xml:space="preserve">   </w:t>
      </w:r>
      <w:r>
        <w:rPr>
          <w:rFonts w:hint="default" w:ascii="Times New Roman" w:hAnsi="Times New Roman" w:eastAsia="仿宋" w:cs="Times New Roman"/>
          <w:b/>
          <w:color w:val="auto"/>
          <w:sz w:val="36"/>
          <w:szCs w:val="36"/>
          <w:u w:val="none"/>
          <w:shd w:val="clear" w:color="060000" w:fill="auto"/>
          <w:lang w:val="en-US" w:eastAsia="zh-CN"/>
        </w:rPr>
        <w:t>日</w:t>
      </w:r>
    </w:p>
    <w:p w14:paraId="4181032F">
      <w:pPr>
        <w:pStyle w:val="10"/>
        <w:spacing w:line="360" w:lineRule="auto"/>
        <w:jc w:val="center"/>
        <w:rPr>
          <w:rFonts w:hint="default" w:ascii="Times New Roman" w:hAnsi="Times New Roman" w:eastAsia="仿宋" w:cs="Times New Roman"/>
          <w:b/>
          <w:snapToGrid w:val="0"/>
          <w:color w:val="auto"/>
          <w:kern w:val="0"/>
          <w:sz w:val="36"/>
          <w:szCs w:val="36"/>
          <w:lang w:val="zh-CN" w:eastAsia="zh-CN"/>
        </w:rPr>
      </w:pPr>
    </w:p>
    <w:p w14:paraId="56EC7CC3">
      <w:pPr>
        <w:pStyle w:val="10"/>
        <w:spacing w:line="360" w:lineRule="auto"/>
        <w:jc w:val="center"/>
        <w:rPr>
          <w:rFonts w:hint="default" w:ascii="Times New Roman" w:hAnsi="Times New Roman" w:eastAsia="仿宋" w:cs="Times New Roman"/>
          <w:b/>
          <w:snapToGrid w:val="0"/>
          <w:color w:val="auto"/>
          <w:kern w:val="0"/>
          <w:sz w:val="36"/>
          <w:szCs w:val="36"/>
          <w:lang w:val="zh-CN" w:eastAsia="zh-CN"/>
        </w:rPr>
      </w:pPr>
    </w:p>
    <w:p w14:paraId="4CEEF47C">
      <w:pPr>
        <w:pStyle w:val="10"/>
        <w:spacing w:line="360" w:lineRule="auto"/>
        <w:jc w:val="center"/>
        <w:rPr>
          <w:rFonts w:hint="default" w:ascii="Times New Roman" w:hAnsi="Times New Roman" w:eastAsia="仿宋" w:cs="Times New Roman"/>
          <w:b/>
          <w:snapToGrid w:val="0"/>
          <w:color w:val="auto"/>
          <w:kern w:val="0"/>
          <w:sz w:val="36"/>
          <w:szCs w:val="36"/>
          <w:lang w:val="zh-CN" w:eastAsia="zh-CN"/>
        </w:rPr>
      </w:pPr>
    </w:p>
    <w:p w14:paraId="313E830E">
      <w:pPr>
        <w:pStyle w:val="10"/>
        <w:spacing w:line="360" w:lineRule="auto"/>
        <w:jc w:val="center"/>
        <w:rPr>
          <w:rFonts w:hint="default" w:ascii="Times New Roman" w:hAnsi="Times New Roman" w:eastAsia="仿宋" w:cs="Times New Roman"/>
          <w:b/>
          <w:snapToGrid w:val="0"/>
          <w:color w:val="auto"/>
          <w:kern w:val="0"/>
          <w:sz w:val="36"/>
          <w:szCs w:val="36"/>
          <w:lang w:val="zh-CN" w:eastAsia="zh-CN"/>
        </w:rPr>
      </w:pPr>
      <w:r>
        <w:rPr>
          <w:rFonts w:hint="default" w:ascii="Times New Roman" w:hAnsi="Times New Roman" w:eastAsia="仿宋" w:cs="Times New Roman"/>
          <w:b/>
          <w:snapToGrid w:val="0"/>
          <w:color w:val="auto"/>
          <w:kern w:val="0"/>
          <w:sz w:val="36"/>
          <w:szCs w:val="36"/>
          <w:lang w:val="zh-CN" w:eastAsia="zh-CN"/>
        </w:rPr>
        <w:t>一、投标人应答索引表</w:t>
      </w:r>
      <w:bookmarkEnd w:id="1"/>
      <w:bookmarkEnd w:id="2"/>
      <w:bookmarkEnd w:id="3"/>
    </w:p>
    <w:tbl>
      <w:tblPr>
        <w:tblStyle w:val="1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94"/>
        <w:gridCol w:w="4387"/>
        <w:gridCol w:w="1583"/>
        <w:gridCol w:w="1310"/>
        <w:gridCol w:w="1482"/>
      </w:tblGrid>
      <w:tr w14:paraId="097BA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94" w:type="dxa"/>
            <w:vAlign w:val="center"/>
          </w:tcPr>
          <w:p w14:paraId="366E3EE1">
            <w:pPr>
              <w:snapToGrid w:val="0"/>
              <w:spacing w:line="540" w:lineRule="exact"/>
              <w:jc w:val="center"/>
              <w:rPr>
                <w:rFonts w:hint="default" w:ascii="Times New Roman" w:hAnsi="Times New Roman" w:eastAsia="仿宋" w:cs="Times New Roman"/>
                <w:b/>
                <w:color w:val="auto"/>
                <w:sz w:val="22"/>
                <w:szCs w:val="22"/>
                <w:highlight w:val="none"/>
              </w:rPr>
            </w:pPr>
            <w:r>
              <w:rPr>
                <w:rFonts w:hint="default" w:ascii="Times New Roman" w:hAnsi="Times New Roman" w:eastAsia="仿宋" w:cs="Times New Roman"/>
                <w:b/>
                <w:color w:val="auto"/>
                <w:sz w:val="22"/>
                <w:szCs w:val="22"/>
                <w:highlight w:val="none"/>
              </w:rPr>
              <w:t>序号</w:t>
            </w:r>
          </w:p>
        </w:tc>
        <w:tc>
          <w:tcPr>
            <w:tcW w:w="4387" w:type="dxa"/>
            <w:vAlign w:val="center"/>
          </w:tcPr>
          <w:p w14:paraId="52844ACA">
            <w:pPr>
              <w:snapToGrid w:val="0"/>
              <w:spacing w:line="540" w:lineRule="exact"/>
              <w:jc w:val="center"/>
              <w:rPr>
                <w:rFonts w:hint="default" w:ascii="Times New Roman" w:hAnsi="Times New Roman" w:eastAsia="仿宋" w:cs="Times New Roman"/>
                <w:b/>
                <w:color w:val="auto"/>
                <w:sz w:val="22"/>
                <w:szCs w:val="22"/>
                <w:highlight w:val="none"/>
              </w:rPr>
            </w:pPr>
            <w:r>
              <w:rPr>
                <w:rFonts w:hint="default" w:ascii="Times New Roman" w:hAnsi="Times New Roman" w:eastAsia="仿宋" w:cs="Times New Roman"/>
                <w:b/>
                <w:color w:val="auto"/>
                <w:sz w:val="22"/>
                <w:szCs w:val="22"/>
                <w:highlight w:val="none"/>
              </w:rPr>
              <w:t>项  目</w:t>
            </w:r>
          </w:p>
        </w:tc>
        <w:tc>
          <w:tcPr>
            <w:tcW w:w="1583" w:type="dxa"/>
            <w:vAlign w:val="center"/>
          </w:tcPr>
          <w:p w14:paraId="0C664863">
            <w:pPr>
              <w:snapToGrid w:val="0"/>
              <w:spacing w:line="540" w:lineRule="exact"/>
              <w:jc w:val="center"/>
              <w:rPr>
                <w:rFonts w:hint="default" w:ascii="Times New Roman" w:hAnsi="Times New Roman" w:eastAsia="仿宋" w:cs="Times New Roman"/>
                <w:b/>
                <w:color w:val="auto"/>
                <w:sz w:val="22"/>
                <w:szCs w:val="22"/>
                <w:highlight w:val="none"/>
              </w:rPr>
            </w:pPr>
            <w:r>
              <w:rPr>
                <w:rFonts w:hint="default" w:ascii="Times New Roman" w:hAnsi="Times New Roman" w:eastAsia="仿宋" w:cs="Times New Roman"/>
                <w:b/>
                <w:color w:val="auto"/>
                <w:sz w:val="22"/>
                <w:szCs w:val="22"/>
                <w:highlight w:val="none"/>
                <w:lang w:eastAsia="zh-CN"/>
              </w:rPr>
              <w:t>投标人</w:t>
            </w:r>
            <w:r>
              <w:rPr>
                <w:rFonts w:hint="default" w:ascii="Times New Roman" w:hAnsi="Times New Roman" w:eastAsia="仿宋" w:cs="Times New Roman"/>
                <w:b/>
                <w:color w:val="auto"/>
                <w:sz w:val="22"/>
                <w:szCs w:val="22"/>
                <w:highlight w:val="none"/>
              </w:rPr>
              <w:t>应答（有/没有）</w:t>
            </w:r>
          </w:p>
        </w:tc>
        <w:tc>
          <w:tcPr>
            <w:tcW w:w="1310" w:type="dxa"/>
            <w:vAlign w:val="center"/>
          </w:tcPr>
          <w:p w14:paraId="5FF99DDD">
            <w:pPr>
              <w:snapToGrid w:val="0"/>
              <w:spacing w:line="540" w:lineRule="exact"/>
              <w:jc w:val="center"/>
              <w:rPr>
                <w:rFonts w:hint="default" w:ascii="Times New Roman" w:hAnsi="Times New Roman" w:eastAsia="仿宋" w:cs="Times New Roman"/>
                <w:b/>
                <w:color w:val="auto"/>
                <w:sz w:val="22"/>
                <w:szCs w:val="22"/>
                <w:highlight w:val="none"/>
              </w:rPr>
            </w:pPr>
            <w:r>
              <w:rPr>
                <w:rFonts w:hint="default" w:ascii="Times New Roman" w:hAnsi="Times New Roman" w:eastAsia="仿宋" w:cs="Times New Roman"/>
                <w:b/>
                <w:color w:val="auto"/>
                <w:sz w:val="22"/>
                <w:szCs w:val="22"/>
                <w:highlight w:val="none"/>
              </w:rPr>
              <w:t>投标文件中所在页码</w:t>
            </w:r>
          </w:p>
        </w:tc>
        <w:tc>
          <w:tcPr>
            <w:tcW w:w="1482" w:type="dxa"/>
            <w:vAlign w:val="center"/>
          </w:tcPr>
          <w:p w14:paraId="557FEC85">
            <w:pPr>
              <w:snapToGrid w:val="0"/>
              <w:spacing w:line="540" w:lineRule="exact"/>
              <w:jc w:val="center"/>
              <w:rPr>
                <w:rFonts w:hint="default" w:ascii="Times New Roman" w:hAnsi="Times New Roman" w:eastAsia="仿宋" w:cs="Times New Roman"/>
                <w:b/>
                <w:color w:val="auto"/>
                <w:sz w:val="22"/>
                <w:szCs w:val="22"/>
                <w:highlight w:val="none"/>
              </w:rPr>
            </w:pPr>
            <w:r>
              <w:rPr>
                <w:rFonts w:hint="default" w:ascii="Times New Roman" w:hAnsi="Times New Roman" w:eastAsia="仿宋" w:cs="Times New Roman"/>
                <w:b/>
                <w:color w:val="auto"/>
                <w:sz w:val="22"/>
                <w:szCs w:val="22"/>
                <w:highlight w:val="none"/>
              </w:rPr>
              <w:t>备注说明</w:t>
            </w:r>
          </w:p>
        </w:tc>
      </w:tr>
      <w:tr w14:paraId="14E2C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94" w:type="dxa"/>
            <w:vAlign w:val="center"/>
          </w:tcPr>
          <w:p w14:paraId="78737E52">
            <w:pPr>
              <w:adjustRightInd w:val="0"/>
              <w:snapToGrid w:val="0"/>
              <w:spacing w:line="540" w:lineRule="exact"/>
              <w:jc w:val="center"/>
              <w:textAlignment w:val="baseline"/>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sz w:val="22"/>
                <w:szCs w:val="22"/>
                <w:highlight w:val="none"/>
              </w:rPr>
              <w:t>1</w:t>
            </w:r>
          </w:p>
        </w:tc>
        <w:tc>
          <w:tcPr>
            <w:tcW w:w="4387" w:type="dxa"/>
            <w:vAlign w:val="center"/>
          </w:tcPr>
          <w:p w14:paraId="2C58B767">
            <w:pPr>
              <w:pStyle w:val="10"/>
              <w:kinsoku w:val="0"/>
              <w:overflowPunct w:val="0"/>
              <w:autoSpaceDE w:val="0"/>
              <w:autoSpaceDN w:val="0"/>
              <w:spacing w:line="540" w:lineRule="exact"/>
              <w:rPr>
                <w:rFonts w:hint="default" w:ascii="Times New Roman" w:hAnsi="Times New Roman" w:eastAsia="仿宋" w:cs="Times New Roman"/>
                <w:bCs/>
                <w:color w:val="auto"/>
                <w:kern w:val="0"/>
                <w:sz w:val="22"/>
                <w:szCs w:val="22"/>
                <w:highlight w:val="none"/>
              </w:rPr>
            </w:pPr>
            <w:r>
              <w:rPr>
                <w:rFonts w:hint="default" w:ascii="Times New Roman" w:hAnsi="Times New Roman" w:eastAsia="仿宋" w:cs="Times New Roman"/>
                <w:color w:val="auto"/>
                <w:kern w:val="0"/>
                <w:sz w:val="22"/>
                <w:szCs w:val="22"/>
                <w:highlight w:val="none"/>
                <w:lang w:eastAsia="zh-CN"/>
              </w:rPr>
              <w:t>投标人</w:t>
            </w:r>
            <w:r>
              <w:rPr>
                <w:rFonts w:hint="default" w:ascii="Times New Roman" w:hAnsi="Times New Roman" w:eastAsia="仿宋" w:cs="Times New Roman"/>
                <w:color w:val="auto"/>
                <w:kern w:val="0"/>
                <w:sz w:val="22"/>
                <w:szCs w:val="22"/>
                <w:highlight w:val="none"/>
              </w:rPr>
              <w:t>应答索引表</w:t>
            </w:r>
          </w:p>
        </w:tc>
        <w:tc>
          <w:tcPr>
            <w:tcW w:w="1583" w:type="dxa"/>
            <w:vAlign w:val="center"/>
          </w:tcPr>
          <w:p w14:paraId="5D648324">
            <w:pPr>
              <w:snapToGrid w:val="0"/>
              <w:spacing w:line="540" w:lineRule="exact"/>
              <w:jc w:val="center"/>
              <w:rPr>
                <w:rFonts w:hint="default" w:ascii="Times New Roman" w:hAnsi="Times New Roman" w:eastAsia="仿宋" w:cs="Times New Roman"/>
                <w:color w:val="auto"/>
                <w:sz w:val="22"/>
                <w:szCs w:val="22"/>
                <w:highlight w:val="none"/>
              </w:rPr>
            </w:pPr>
          </w:p>
        </w:tc>
        <w:tc>
          <w:tcPr>
            <w:tcW w:w="1310" w:type="dxa"/>
            <w:vAlign w:val="center"/>
          </w:tcPr>
          <w:p w14:paraId="102B649E">
            <w:pPr>
              <w:snapToGrid w:val="0"/>
              <w:spacing w:line="540" w:lineRule="exact"/>
              <w:rPr>
                <w:rFonts w:hint="default" w:ascii="Times New Roman" w:hAnsi="Times New Roman" w:eastAsia="仿宋" w:cs="Times New Roman"/>
                <w:color w:val="auto"/>
                <w:sz w:val="22"/>
                <w:szCs w:val="22"/>
                <w:highlight w:val="none"/>
              </w:rPr>
            </w:pPr>
          </w:p>
        </w:tc>
        <w:tc>
          <w:tcPr>
            <w:tcW w:w="1482" w:type="dxa"/>
            <w:vAlign w:val="center"/>
          </w:tcPr>
          <w:p w14:paraId="41AA97A3">
            <w:pPr>
              <w:snapToGrid w:val="0"/>
              <w:spacing w:line="540" w:lineRule="exact"/>
              <w:rPr>
                <w:rFonts w:hint="default" w:ascii="Times New Roman" w:hAnsi="Times New Roman" w:eastAsia="仿宋" w:cs="Times New Roman"/>
                <w:color w:val="auto"/>
                <w:sz w:val="22"/>
                <w:szCs w:val="22"/>
                <w:highlight w:val="none"/>
              </w:rPr>
            </w:pPr>
          </w:p>
        </w:tc>
      </w:tr>
      <w:tr w14:paraId="67580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94" w:type="dxa"/>
            <w:vAlign w:val="center"/>
          </w:tcPr>
          <w:p w14:paraId="5C88A923">
            <w:pPr>
              <w:adjustRightInd w:val="0"/>
              <w:snapToGrid w:val="0"/>
              <w:spacing w:line="540" w:lineRule="exact"/>
              <w:jc w:val="center"/>
              <w:textAlignment w:val="baseline"/>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sz w:val="22"/>
                <w:szCs w:val="22"/>
                <w:highlight w:val="none"/>
              </w:rPr>
              <w:t>2</w:t>
            </w:r>
          </w:p>
        </w:tc>
        <w:tc>
          <w:tcPr>
            <w:tcW w:w="4387" w:type="dxa"/>
            <w:vAlign w:val="center"/>
          </w:tcPr>
          <w:p w14:paraId="38EC818C">
            <w:pPr>
              <w:pStyle w:val="10"/>
              <w:kinsoku w:val="0"/>
              <w:overflowPunct w:val="0"/>
              <w:autoSpaceDE w:val="0"/>
              <w:autoSpaceDN w:val="0"/>
              <w:spacing w:line="540" w:lineRule="exact"/>
              <w:rPr>
                <w:rFonts w:hint="default" w:ascii="Times New Roman" w:hAnsi="Times New Roman" w:eastAsia="仿宋" w:cs="Times New Roman"/>
                <w:color w:val="auto"/>
                <w:kern w:val="0"/>
                <w:sz w:val="22"/>
                <w:szCs w:val="22"/>
                <w:highlight w:val="none"/>
                <w:lang w:eastAsia="zh-CN"/>
              </w:rPr>
            </w:pPr>
            <w:r>
              <w:rPr>
                <w:rFonts w:hint="default" w:ascii="Times New Roman" w:hAnsi="Times New Roman" w:eastAsia="仿宋" w:cs="Times New Roman"/>
                <w:color w:val="auto"/>
                <w:kern w:val="0"/>
                <w:sz w:val="22"/>
                <w:szCs w:val="22"/>
                <w:highlight w:val="none"/>
                <w:lang w:eastAsia="zh-CN"/>
              </w:rPr>
              <w:t>报价单</w:t>
            </w:r>
          </w:p>
        </w:tc>
        <w:tc>
          <w:tcPr>
            <w:tcW w:w="1583" w:type="dxa"/>
            <w:vAlign w:val="center"/>
          </w:tcPr>
          <w:p w14:paraId="2A5277FD">
            <w:pPr>
              <w:snapToGrid w:val="0"/>
              <w:spacing w:line="540" w:lineRule="exact"/>
              <w:jc w:val="center"/>
              <w:rPr>
                <w:rFonts w:hint="default" w:ascii="Times New Roman" w:hAnsi="Times New Roman" w:eastAsia="仿宋" w:cs="Times New Roman"/>
                <w:color w:val="auto"/>
                <w:sz w:val="22"/>
                <w:szCs w:val="22"/>
                <w:highlight w:val="none"/>
              </w:rPr>
            </w:pPr>
          </w:p>
        </w:tc>
        <w:tc>
          <w:tcPr>
            <w:tcW w:w="1310" w:type="dxa"/>
            <w:vAlign w:val="center"/>
          </w:tcPr>
          <w:p w14:paraId="5F777478">
            <w:pPr>
              <w:snapToGrid w:val="0"/>
              <w:spacing w:line="540" w:lineRule="exact"/>
              <w:rPr>
                <w:rFonts w:hint="default" w:ascii="Times New Roman" w:hAnsi="Times New Roman" w:eastAsia="仿宋" w:cs="Times New Roman"/>
                <w:color w:val="auto"/>
                <w:sz w:val="22"/>
                <w:szCs w:val="22"/>
                <w:highlight w:val="none"/>
              </w:rPr>
            </w:pPr>
          </w:p>
        </w:tc>
        <w:tc>
          <w:tcPr>
            <w:tcW w:w="1482" w:type="dxa"/>
            <w:vAlign w:val="center"/>
          </w:tcPr>
          <w:p w14:paraId="7FA04B92">
            <w:pPr>
              <w:snapToGrid w:val="0"/>
              <w:spacing w:line="540" w:lineRule="exact"/>
              <w:rPr>
                <w:rFonts w:hint="default" w:ascii="Times New Roman" w:hAnsi="Times New Roman" w:eastAsia="仿宋" w:cs="Times New Roman"/>
                <w:color w:val="auto"/>
                <w:sz w:val="22"/>
                <w:szCs w:val="22"/>
                <w:highlight w:val="none"/>
              </w:rPr>
            </w:pPr>
          </w:p>
        </w:tc>
      </w:tr>
      <w:tr w14:paraId="731F6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94" w:type="dxa"/>
            <w:vAlign w:val="center"/>
          </w:tcPr>
          <w:p w14:paraId="07AC1874">
            <w:pPr>
              <w:adjustRightInd w:val="0"/>
              <w:snapToGrid w:val="0"/>
              <w:spacing w:line="540" w:lineRule="exact"/>
              <w:jc w:val="center"/>
              <w:textAlignment w:val="baseline"/>
              <w:rPr>
                <w:rFonts w:hint="default" w:ascii="Times New Roman" w:hAnsi="Times New Roman" w:eastAsia="仿宋" w:cs="Times New Roman"/>
                <w:color w:val="auto"/>
                <w:sz w:val="22"/>
                <w:szCs w:val="22"/>
                <w:highlight w:val="none"/>
                <w:lang w:val="en-US" w:eastAsia="zh-CN"/>
              </w:rPr>
            </w:pPr>
            <w:r>
              <w:rPr>
                <w:rFonts w:hint="default" w:ascii="Times New Roman" w:hAnsi="Times New Roman" w:eastAsia="仿宋" w:cs="Times New Roman"/>
                <w:color w:val="auto"/>
                <w:sz w:val="22"/>
                <w:szCs w:val="22"/>
                <w:highlight w:val="none"/>
                <w:lang w:val="en-US" w:eastAsia="zh-CN"/>
              </w:rPr>
              <w:t>3</w:t>
            </w:r>
          </w:p>
        </w:tc>
        <w:tc>
          <w:tcPr>
            <w:tcW w:w="4387" w:type="dxa"/>
            <w:vAlign w:val="center"/>
          </w:tcPr>
          <w:p w14:paraId="0693D019">
            <w:pPr>
              <w:pStyle w:val="10"/>
              <w:kinsoku w:val="0"/>
              <w:overflowPunct w:val="0"/>
              <w:autoSpaceDE w:val="0"/>
              <w:autoSpaceDN w:val="0"/>
              <w:spacing w:line="540" w:lineRule="exact"/>
              <w:rPr>
                <w:rFonts w:hint="default" w:ascii="Times New Roman" w:hAnsi="Times New Roman" w:eastAsia="仿宋" w:cs="Times New Roman"/>
                <w:color w:val="auto"/>
                <w:kern w:val="0"/>
                <w:sz w:val="22"/>
                <w:szCs w:val="22"/>
                <w:highlight w:val="none"/>
                <w:lang w:eastAsia="zh-CN"/>
              </w:rPr>
            </w:pPr>
            <w:r>
              <w:rPr>
                <w:rFonts w:hint="default" w:ascii="Times New Roman" w:hAnsi="Times New Roman" w:eastAsia="仿宋" w:cs="Times New Roman"/>
                <w:color w:val="auto"/>
                <w:kern w:val="0"/>
                <w:sz w:val="22"/>
                <w:szCs w:val="22"/>
                <w:highlight w:val="none"/>
                <w:lang w:eastAsia="zh-CN"/>
              </w:rPr>
              <w:t>投标人基本情况简介</w:t>
            </w:r>
          </w:p>
        </w:tc>
        <w:tc>
          <w:tcPr>
            <w:tcW w:w="1583" w:type="dxa"/>
            <w:vAlign w:val="center"/>
          </w:tcPr>
          <w:p w14:paraId="2601D3B0">
            <w:pPr>
              <w:snapToGrid w:val="0"/>
              <w:spacing w:line="540" w:lineRule="exact"/>
              <w:jc w:val="center"/>
              <w:rPr>
                <w:rFonts w:hint="default" w:ascii="Times New Roman" w:hAnsi="Times New Roman" w:eastAsia="仿宋" w:cs="Times New Roman"/>
                <w:color w:val="auto"/>
                <w:sz w:val="22"/>
                <w:szCs w:val="22"/>
                <w:highlight w:val="none"/>
              </w:rPr>
            </w:pPr>
          </w:p>
        </w:tc>
        <w:tc>
          <w:tcPr>
            <w:tcW w:w="1310" w:type="dxa"/>
            <w:vAlign w:val="center"/>
          </w:tcPr>
          <w:p w14:paraId="621EDA59">
            <w:pPr>
              <w:snapToGrid w:val="0"/>
              <w:spacing w:line="540" w:lineRule="exact"/>
              <w:rPr>
                <w:rFonts w:hint="default" w:ascii="Times New Roman" w:hAnsi="Times New Roman" w:eastAsia="仿宋" w:cs="Times New Roman"/>
                <w:color w:val="auto"/>
                <w:sz w:val="22"/>
                <w:szCs w:val="22"/>
                <w:highlight w:val="none"/>
              </w:rPr>
            </w:pPr>
          </w:p>
        </w:tc>
        <w:tc>
          <w:tcPr>
            <w:tcW w:w="1482" w:type="dxa"/>
            <w:vAlign w:val="center"/>
          </w:tcPr>
          <w:p w14:paraId="0108A4F6">
            <w:pPr>
              <w:snapToGrid w:val="0"/>
              <w:spacing w:line="540" w:lineRule="exact"/>
              <w:rPr>
                <w:rFonts w:hint="default" w:ascii="Times New Roman" w:hAnsi="Times New Roman" w:eastAsia="仿宋" w:cs="Times New Roman"/>
                <w:color w:val="auto"/>
                <w:sz w:val="22"/>
                <w:szCs w:val="22"/>
                <w:highlight w:val="none"/>
              </w:rPr>
            </w:pPr>
          </w:p>
        </w:tc>
      </w:tr>
      <w:tr w14:paraId="12432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94" w:type="dxa"/>
            <w:vAlign w:val="center"/>
          </w:tcPr>
          <w:p w14:paraId="5CA7EFB7">
            <w:pPr>
              <w:adjustRightInd w:val="0"/>
              <w:snapToGrid w:val="0"/>
              <w:spacing w:line="540" w:lineRule="exact"/>
              <w:jc w:val="center"/>
              <w:textAlignment w:val="baseline"/>
              <w:rPr>
                <w:rFonts w:hint="default" w:ascii="Times New Roman" w:hAnsi="Times New Roman" w:eastAsia="仿宋" w:cs="Times New Roman"/>
                <w:color w:val="auto"/>
                <w:sz w:val="22"/>
                <w:szCs w:val="22"/>
                <w:highlight w:val="none"/>
                <w:lang w:eastAsia="zh-CN"/>
              </w:rPr>
            </w:pPr>
            <w:r>
              <w:rPr>
                <w:rFonts w:hint="default" w:ascii="Times New Roman" w:hAnsi="Times New Roman" w:eastAsia="仿宋" w:cs="Times New Roman"/>
                <w:color w:val="auto"/>
                <w:sz w:val="22"/>
                <w:szCs w:val="22"/>
                <w:highlight w:val="none"/>
                <w:lang w:val="en-US" w:eastAsia="zh-CN"/>
              </w:rPr>
              <w:t>4</w:t>
            </w:r>
          </w:p>
        </w:tc>
        <w:tc>
          <w:tcPr>
            <w:tcW w:w="4387" w:type="dxa"/>
            <w:vAlign w:val="center"/>
          </w:tcPr>
          <w:p w14:paraId="17978938">
            <w:pPr>
              <w:pStyle w:val="10"/>
              <w:kinsoku w:val="0"/>
              <w:overflowPunct w:val="0"/>
              <w:autoSpaceDE w:val="0"/>
              <w:autoSpaceDN w:val="0"/>
              <w:spacing w:line="540" w:lineRule="exact"/>
              <w:rPr>
                <w:rFonts w:hint="default" w:ascii="Times New Roman" w:hAnsi="Times New Roman" w:eastAsia="仿宋" w:cs="Times New Roman"/>
                <w:color w:val="auto"/>
                <w:kern w:val="0"/>
                <w:sz w:val="22"/>
                <w:szCs w:val="22"/>
                <w:highlight w:val="none"/>
                <w:lang w:val="en-US" w:eastAsia="zh-CN"/>
              </w:rPr>
            </w:pPr>
            <w:r>
              <w:rPr>
                <w:rFonts w:hint="default" w:ascii="Times New Roman" w:hAnsi="Times New Roman" w:eastAsia="仿宋" w:cs="Times New Roman"/>
                <w:color w:val="auto"/>
                <w:kern w:val="0"/>
                <w:sz w:val="22"/>
                <w:szCs w:val="22"/>
                <w:highlight w:val="none"/>
                <w:lang w:val="en-US" w:eastAsia="zh-CN"/>
              </w:rPr>
              <w:t>营业执照等（或资产评估编制机构执业许可材料）</w:t>
            </w:r>
          </w:p>
        </w:tc>
        <w:tc>
          <w:tcPr>
            <w:tcW w:w="1583" w:type="dxa"/>
            <w:vAlign w:val="center"/>
          </w:tcPr>
          <w:p w14:paraId="24FFE60A">
            <w:pPr>
              <w:pStyle w:val="10"/>
              <w:kinsoku w:val="0"/>
              <w:overflowPunct w:val="0"/>
              <w:autoSpaceDE w:val="0"/>
              <w:autoSpaceDN w:val="0"/>
              <w:spacing w:line="540" w:lineRule="exact"/>
              <w:rPr>
                <w:rFonts w:hint="default" w:ascii="Times New Roman" w:hAnsi="Times New Roman" w:eastAsia="仿宋" w:cs="Times New Roman"/>
                <w:color w:val="auto"/>
                <w:kern w:val="0"/>
                <w:sz w:val="22"/>
                <w:szCs w:val="22"/>
                <w:highlight w:val="none"/>
                <w:lang w:val="en-US" w:eastAsia="zh-CN"/>
              </w:rPr>
            </w:pPr>
          </w:p>
        </w:tc>
        <w:tc>
          <w:tcPr>
            <w:tcW w:w="1310" w:type="dxa"/>
            <w:vAlign w:val="center"/>
          </w:tcPr>
          <w:p w14:paraId="044CD9A7">
            <w:pPr>
              <w:snapToGrid w:val="0"/>
              <w:spacing w:line="540" w:lineRule="exact"/>
              <w:rPr>
                <w:rFonts w:hint="default" w:ascii="Times New Roman" w:hAnsi="Times New Roman" w:eastAsia="仿宋" w:cs="Times New Roman"/>
                <w:color w:val="auto"/>
                <w:sz w:val="22"/>
                <w:szCs w:val="22"/>
                <w:highlight w:val="none"/>
              </w:rPr>
            </w:pPr>
          </w:p>
        </w:tc>
        <w:tc>
          <w:tcPr>
            <w:tcW w:w="1482" w:type="dxa"/>
            <w:vAlign w:val="center"/>
          </w:tcPr>
          <w:p w14:paraId="4E511D1E">
            <w:pPr>
              <w:snapToGrid w:val="0"/>
              <w:spacing w:line="540" w:lineRule="exact"/>
              <w:rPr>
                <w:rFonts w:hint="default" w:ascii="Times New Roman" w:hAnsi="Times New Roman" w:eastAsia="仿宋" w:cs="Times New Roman"/>
                <w:color w:val="auto"/>
                <w:sz w:val="22"/>
                <w:szCs w:val="22"/>
                <w:highlight w:val="none"/>
              </w:rPr>
            </w:pPr>
          </w:p>
        </w:tc>
      </w:tr>
      <w:tr w14:paraId="7412C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94" w:type="dxa"/>
            <w:vAlign w:val="center"/>
          </w:tcPr>
          <w:p w14:paraId="51F53502">
            <w:pPr>
              <w:adjustRightInd w:val="0"/>
              <w:snapToGrid w:val="0"/>
              <w:spacing w:line="540" w:lineRule="exact"/>
              <w:jc w:val="center"/>
              <w:textAlignment w:val="baseline"/>
              <w:rPr>
                <w:rFonts w:hint="default" w:ascii="Times New Roman" w:hAnsi="Times New Roman" w:eastAsia="仿宋" w:cs="Times New Roman"/>
                <w:color w:val="auto"/>
                <w:sz w:val="22"/>
                <w:szCs w:val="22"/>
                <w:highlight w:val="none"/>
                <w:lang w:val="en-US" w:eastAsia="zh-CN"/>
              </w:rPr>
            </w:pPr>
            <w:r>
              <w:rPr>
                <w:rFonts w:hint="default" w:ascii="Times New Roman" w:hAnsi="Times New Roman" w:eastAsia="仿宋" w:cs="Times New Roman"/>
                <w:color w:val="auto"/>
                <w:sz w:val="22"/>
                <w:szCs w:val="22"/>
                <w:highlight w:val="none"/>
                <w:lang w:val="en-US" w:eastAsia="zh-CN"/>
              </w:rPr>
              <w:t>5</w:t>
            </w:r>
          </w:p>
        </w:tc>
        <w:tc>
          <w:tcPr>
            <w:tcW w:w="4387" w:type="dxa"/>
            <w:vAlign w:val="center"/>
          </w:tcPr>
          <w:p w14:paraId="4BD5D2D9">
            <w:pPr>
              <w:pStyle w:val="10"/>
              <w:kinsoku w:val="0"/>
              <w:overflowPunct w:val="0"/>
              <w:autoSpaceDE w:val="0"/>
              <w:autoSpaceDN w:val="0"/>
              <w:spacing w:line="540" w:lineRule="exact"/>
              <w:rPr>
                <w:rFonts w:hint="default" w:ascii="Times New Roman" w:hAnsi="Times New Roman" w:eastAsia="仿宋" w:cs="Times New Roman"/>
                <w:color w:val="auto"/>
                <w:kern w:val="0"/>
                <w:sz w:val="22"/>
                <w:szCs w:val="22"/>
                <w:highlight w:val="none"/>
                <w:lang w:eastAsia="zh-CN"/>
              </w:rPr>
            </w:pPr>
            <w:r>
              <w:rPr>
                <w:rFonts w:hint="default" w:ascii="Times New Roman" w:hAnsi="Times New Roman" w:eastAsia="仿宋" w:cs="Times New Roman"/>
                <w:color w:val="auto"/>
                <w:kern w:val="0"/>
                <w:sz w:val="22"/>
                <w:szCs w:val="22"/>
                <w:highlight w:val="none"/>
                <w:lang w:eastAsia="zh-CN"/>
              </w:rPr>
              <w:t>投标人信用承诺函</w:t>
            </w:r>
          </w:p>
        </w:tc>
        <w:tc>
          <w:tcPr>
            <w:tcW w:w="1583" w:type="dxa"/>
            <w:vAlign w:val="center"/>
          </w:tcPr>
          <w:p w14:paraId="331F7276">
            <w:pPr>
              <w:snapToGrid w:val="0"/>
              <w:spacing w:line="540" w:lineRule="exact"/>
              <w:jc w:val="center"/>
              <w:rPr>
                <w:rFonts w:hint="default" w:ascii="Times New Roman" w:hAnsi="Times New Roman" w:eastAsia="仿宋" w:cs="Times New Roman"/>
                <w:color w:val="auto"/>
                <w:sz w:val="22"/>
                <w:szCs w:val="22"/>
                <w:highlight w:val="none"/>
              </w:rPr>
            </w:pPr>
          </w:p>
        </w:tc>
        <w:tc>
          <w:tcPr>
            <w:tcW w:w="1310" w:type="dxa"/>
            <w:vAlign w:val="center"/>
          </w:tcPr>
          <w:p w14:paraId="47B459EC">
            <w:pPr>
              <w:snapToGrid w:val="0"/>
              <w:spacing w:line="540" w:lineRule="exact"/>
              <w:rPr>
                <w:rFonts w:hint="default" w:ascii="Times New Roman" w:hAnsi="Times New Roman" w:eastAsia="仿宋" w:cs="Times New Roman"/>
                <w:color w:val="auto"/>
                <w:sz w:val="22"/>
                <w:szCs w:val="22"/>
                <w:highlight w:val="none"/>
              </w:rPr>
            </w:pPr>
          </w:p>
        </w:tc>
        <w:tc>
          <w:tcPr>
            <w:tcW w:w="1482" w:type="dxa"/>
            <w:vAlign w:val="center"/>
          </w:tcPr>
          <w:p w14:paraId="575D59CB">
            <w:pPr>
              <w:snapToGrid w:val="0"/>
              <w:spacing w:line="540" w:lineRule="exact"/>
              <w:rPr>
                <w:rFonts w:hint="default" w:ascii="Times New Roman" w:hAnsi="Times New Roman" w:eastAsia="仿宋" w:cs="Times New Roman"/>
                <w:color w:val="auto"/>
                <w:sz w:val="22"/>
                <w:szCs w:val="22"/>
                <w:highlight w:val="none"/>
              </w:rPr>
            </w:pPr>
          </w:p>
        </w:tc>
      </w:tr>
      <w:tr w14:paraId="195F6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94" w:type="dxa"/>
            <w:vAlign w:val="center"/>
          </w:tcPr>
          <w:p w14:paraId="39967F0D">
            <w:pPr>
              <w:adjustRightInd w:val="0"/>
              <w:snapToGrid w:val="0"/>
              <w:spacing w:line="540" w:lineRule="exact"/>
              <w:jc w:val="center"/>
              <w:textAlignment w:val="baseline"/>
              <w:rPr>
                <w:rFonts w:hint="default" w:ascii="Times New Roman" w:hAnsi="Times New Roman" w:eastAsia="仿宋" w:cs="Times New Roman"/>
                <w:color w:val="auto"/>
                <w:sz w:val="22"/>
                <w:szCs w:val="22"/>
                <w:highlight w:val="none"/>
                <w:lang w:val="en-US" w:eastAsia="zh-CN"/>
              </w:rPr>
            </w:pPr>
            <w:r>
              <w:rPr>
                <w:rFonts w:hint="default" w:ascii="Times New Roman" w:hAnsi="Times New Roman" w:eastAsia="仿宋" w:cs="Times New Roman"/>
                <w:color w:val="auto"/>
                <w:sz w:val="22"/>
                <w:szCs w:val="22"/>
                <w:highlight w:val="none"/>
                <w:lang w:val="en-US" w:eastAsia="zh-CN"/>
              </w:rPr>
              <w:t>6</w:t>
            </w:r>
          </w:p>
        </w:tc>
        <w:tc>
          <w:tcPr>
            <w:tcW w:w="4387" w:type="dxa"/>
            <w:vAlign w:val="center"/>
          </w:tcPr>
          <w:p w14:paraId="1BA7B9CB">
            <w:pPr>
              <w:pStyle w:val="10"/>
              <w:kinsoku w:val="0"/>
              <w:overflowPunct w:val="0"/>
              <w:autoSpaceDE w:val="0"/>
              <w:autoSpaceDN w:val="0"/>
              <w:spacing w:line="540" w:lineRule="exact"/>
              <w:rPr>
                <w:rFonts w:hint="default" w:ascii="Times New Roman" w:hAnsi="Times New Roman" w:eastAsia="仿宋" w:cs="Times New Roman"/>
                <w:color w:val="auto"/>
                <w:kern w:val="0"/>
                <w:sz w:val="22"/>
                <w:szCs w:val="22"/>
                <w:highlight w:val="none"/>
                <w:lang w:eastAsia="zh-CN"/>
              </w:rPr>
            </w:pPr>
            <w:r>
              <w:rPr>
                <w:rFonts w:hint="default" w:ascii="Times New Roman" w:hAnsi="Times New Roman" w:eastAsia="仿宋" w:cs="Times New Roman"/>
                <w:color w:val="auto"/>
                <w:kern w:val="0"/>
                <w:sz w:val="22"/>
                <w:szCs w:val="22"/>
                <w:highlight w:val="none"/>
                <w:lang w:val="en-US" w:eastAsia="zh-CN"/>
              </w:rPr>
              <w:t>廉洁自律承诺书</w:t>
            </w:r>
          </w:p>
        </w:tc>
        <w:tc>
          <w:tcPr>
            <w:tcW w:w="1583" w:type="dxa"/>
            <w:vAlign w:val="center"/>
          </w:tcPr>
          <w:p w14:paraId="1B62E294">
            <w:pPr>
              <w:snapToGrid w:val="0"/>
              <w:spacing w:line="540" w:lineRule="exact"/>
              <w:jc w:val="center"/>
              <w:rPr>
                <w:rFonts w:hint="default" w:ascii="Times New Roman" w:hAnsi="Times New Roman" w:eastAsia="仿宋" w:cs="Times New Roman"/>
                <w:color w:val="auto"/>
                <w:sz w:val="22"/>
                <w:szCs w:val="22"/>
                <w:highlight w:val="none"/>
              </w:rPr>
            </w:pPr>
          </w:p>
        </w:tc>
        <w:tc>
          <w:tcPr>
            <w:tcW w:w="1310" w:type="dxa"/>
            <w:vAlign w:val="center"/>
          </w:tcPr>
          <w:p w14:paraId="77ECF317">
            <w:pPr>
              <w:snapToGrid w:val="0"/>
              <w:spacing w:line="540" w:lineRule="exact"/>
              <w:rPr>
                <w:rFonts w:hint="default" w:ascii="Times New Roman" w:hAnsi="Times New Roman" w:eastAsia="仿宋" w:cs="Times New Roman"/>
                <w:color w:val="auto"/>
                <w:sz w:val="22"/>
                <w:szCs w:val="22"/>
                <w:highlight w:val="none"/>
              </w:rPr>
            </w:pPr>
          </w:p>
        </w:tc>
        <w:tc>
          <w:tcPr>
            <w:tcW w:w="1482" w:type="dxa"/>
            <w:vAlign w:val="center"/>
          </w:tcPr>
          <w:p w14:paraId="022F5719">
            <w:pPr>
              <w:snapToGrid w:val="0"/>
              <w:spacing w:line="540" w:lineRule="exact"/>
              <w:rPr>
                <w:rFonts w:hint="default" w:ascii="Times New Roman" w:hAnsi="Times New Roman" w:eastAsia="仿宋" w:cs="Times New Roman"/>
                <w:color w:val="auto"/>
                <w:sz w:val="22"/>
                <w:szCs w:val="22"/>
                <w:highlight w:val="none"/>
              </w:rPr>
            </w:pPr>
          </w:p>
        </w:tc>
      </w:tr>
      <w:tr w14:paraId="729E1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94" w:type="dxa"/>
            <w:vAlign w:val="center"/>
          </w:tcPr>
          <w:p w14:paraId="2F690A5B">
            <w:pPr>
              <w:adjustRightInd w:val="0"/>
              <w:snapToGrid w:val="0"/>
              <w:spacing w:line="540" w:lineRule="exact"/>
              <w:jc w:val="center"/>
              <w:textAlignment w:val="baseline"/>
              <w:rPr>
                <w:rFonts w:hint="default" w:ascii="Times New Roman" w:hAnsi="Times New Roman" w:eastAsia="仿宋" w:cs="Times New Roman"/>
                <w:color w:val="auto"/>
                <w:sz w:val="22"/>
                <w:szCs w:val="22"/>
                <w:highlight w:val="none"/>
                <w:lang w:val="en-US" w:eastAsia="zh-CN"/>
              </w:rPr>
            </w:pPr>
            <w:r>
              <w:rPr>
                <w:rFonts w:hint="default" w:ascii="Times New Roman" w:hAnsi="Times New Roman" w:eastAsia="仿宋" w:cs="Times New Roman"/>
                <w:color w:val="auto"/>
                <w:sz w:val="22"/>
                <w:szCs w:val="22"/>
                <w:highlight w:val="none"/>
                <w:lang w:val="en-US" w:eastAsia="zh-CN"/>
              </w:rPr>
              <w:t>7</w:t>
            </w:r>
          </w:p>
        </w:tc>
        <w:tc>
          <w:tcPr>
            <w:tcW w:w="4387" w:type="dxa"/>
            <w:vAlign w:val="center"/>
          </w:tcPr>
          <w:p w14:paraId="0DC38E7B">
            <w:pPr>
              <w:pStyle w:val="10"/>
              <w:kinsoku w:val="0"/>
              <w:overflowPunct w:val="0"/>
              <w:autoSpaceDE w:val="0"/>
              <w:autoSpaceDN w:val="0"/>
              <w:spacing w:line="540" w:lineRule="exact"/>
              <w:rPr>
                <w:rFonts w:hint="default" w:ascii="Times New Roman" w:hAnsi="Times New Roman" w:eastAsia="仿宋" w:cs="Times New Roman"/>
                <w:color w:val="auto"/>
                <w:kern w:val="0"/>
                <w:sz w:val="22"/>
                <w:szCs w:val="22"/>
                <w:highlight w:val="none"/>
                <w:lang w:eastAsia="zh-CN"/>
              </w:rPr>
            </w:pPr>
            <w:r>
              <w:rPr>
                <w:rFonts w:hint="default" w:ascii="Times New Roman" w:hAnsi="Times New Roman" w:eastAsia="仿宋" w:cs="Times New Roman"/>
                <w:color w:val="auto"/>
                <w:kern w:val="0"/>
                <w:sz w:val="22"/>
                <w:szCs w:val="22"/>
                <w:highlight w:val="none"/>
                <w:lang w:val="en-US" w:eastAsia="zh-CN"/>
              </w:rPr>
              <w:t>拟派项目团队人员情况</w:t>
            </w:r>
          </w:p>
        </w:tc>
        <w:tc>
          <w:tcPr>
            <w:tcW w:w="1583" w:type="dxa"/>
            <w:vAlign w:val="center"/>
          </w:tcPr>
          <w:p w14:paraId="18E3501C">
            <w:pPr>
              <w:snapToGrid w:val="0"/>
              <w:spacing w:line="540" w:lineRule="exact"/>
              <w:jc w:val="center"/>
              <w:rPr>
                <w:rFonts w:hint="default" w:ascii="Times New Roman" w:hAnsi="Times New Roman" w:eastAsia="仿宋" w:cs="Times New Roman"/>
                <w:color w:val="auto"/>
                <w:sz w:val="22"/>
                <w:szCs w:val="22"/>
                <w:highlight w:val="none"/>
              </w:rPr>
            </w:pPr>
          </w:p>
        </w:tc>
        <w:tc>
          <w:tcPr>
            <w:tcW w:w="1310" w:type="dxa"/>
            <w:vAlign w:val="center"/>
          </w:tcPr>
          <w:p w14:paraId="22F5A27D">
            <w:pPr>
              <w:snapToGrid w:val="0"/>
              <w:spacing w:line="540" w:lineRule="exact"/>
              <w:rPr>
                <w:rFonts w:hint="default" w:ascii="Times New Roman" w:hAnsi="Times New Roman" w:eastAsia="仿宋" w:cs="Times New Roman"/>
                <w:color w:val="auto"/>
                <w:sz w:val="22"/>
                <w:szCs w:val="22"/>
                <w:highlight w:val="none"/>
              </w:rPr>
            </w:pPr>
          </w:p>
        </w:tc>
        <w:tc>
          <w:tcPr>
            <w:tcW w:w="1482" w:type="dxa"/>
            <w:vAlign w:val="center"/>
          </w:tcPr>
          <w:p w14:paraId="57EBAC34">
            <w:pPr>
              <w:snapToGrid w:val="0"/>
              <w:spacing w:line="540" w:lineRule="exact"/>
              <w:rPr>
                <w:rFonts w:hint="default" w:ascii="Times New Roman" w:hAnsi="Times New Roman" w:eastAsia="仿宋" w:cs="Times New Roman"/>
                <w:color w:val="auto"/>
                <w:sz w:val="22"/>
                <w:szCs w:val="22"/>
                <w:highlight w:val="none"/>
              </w:rPr>
            </w:pPr>
          </w:p>
        </w:tc>
      </w:tr>
      <w:tr w14:paraId="389AA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94" w:type="dxa"/>
            <w:vAlign w:val="center"/>
          </w:tcPr>
          <w:p w14:paraId="41863800">
            <w:pPr>
              <w:adjustRightInd w:val="0"/>
              <w:snapToGrid w:val="0"/>
              <w:spacing w:line="540" w:lineRule="exact"/>
              <w:jc w:val="center"/>
              <w:textAlignment w:val="baseline"/>
              <w:rPr>
                <w:rFonts w:hint="default" w:ascii="Times New Roman" w:hAnsi="Times New Roman" w:eastAsia="仿宋" w:cs="Times New Roman"/>
                <w:color w:val="auto"/>
                <w:sz w:val="22"/>
                <w:szCs w:val="22"/>
                <w:highlight w:val="none"/>
                <w:lang w:val="en-US" w:eastAsia="zh-CN"/>
              </w:rPr>
            </w:pPr>
            <w:r>
              <w:rPr>
                <w:rFonts w:hint="default" w:ascii="Times New Roman" w:hAnsi="Times New Roman" w:eastAsia="仿宋" w:cs="Times New Roman"/>
                <w:color w:val="auto"/>
                <w:sz w:val="22"/>
                <w:szCs w:val="22"/>
                <w:highlight w:val="none"/>
                <w:lang w:val="en-US" w:eastAsia="zh-CN"/>
              </w:rPr>
              <w:t>8</w:t>
            </w:r>
          </w:p>
        </w:tc>
        <w:tc>
          <w:tcPr>
            <w:tcW w:w="4387" w:type="dxa"/>
            <w:vAlign w:val="center"/>
          </w:tcPr>
          <w:p w14:paraId="30F0AC07">
            <w:pPr>
              <w:pStyle w:val="10"/>
              <w:kinsoku w:val="0"/>
              <w:overflowPunct w:val="0"/>
              <w:autoSpaceDE w:val="0"/>
              <w:autoSpaceDN w:val="0"/>
              <w:spacing w:line="540" w:lineRule="exact"/>
              <w:rPr>
                <w:rFonts w:hint="default" w:ascii="Times New Roman" w:hAnsi="Times New Roman" w:eastAsia="仿宋" w:cs="Times New Roman"/>
                <w:color w:val="auto"/>
                <w:sz w:val="22"/>
                <w:szCs w:val="22"/>
                <w:highlight w:val="none"/>
                <w:lang w:eastAsia="zh-CN"/>
              </w:rPr>
            </w:pPr>
            <w:r>
              <w:rPr>
                <w:rFonts w:hint="default" w:ascii="Times New Roman" w:hAnsi="Times New Roman" w:eastAsia="仿宋" w:cs="Times New Roman"/>
                <w:color w:val="auto"/>
                <w:kern w:val="0"/>
                <w:sz w:val="22"/>
                <w:szCs w:val="22"/>
                <w:highlight w:val="none"/>
                <w:lang w:val="en-US" w:eastAsia="zh-CN"/>
              </w:rPr>
              <w:t>资产评估编制</w:t>
            </w:r>
            <w:r>
              <w:rPr>
                <w:rFonts w:hint="default" w:ascii="Times New Roman" w:hAnsi="Times New Roman" w:eastAsia="仿宋" w:cs="Times New Roman"/>
                <w:color w:val="auto"/>
                <w:kern w:val="0"/>
                <w:sz w:val="22"/>
                <w:szCs w:val="22"/>
                <w:highlight w:val="none"/>
                <w:lang w:eastAsia="zh-CN"/>
              </w:rPr>
              <w:t>方案</w:t>
            </w:r>
          </w:p>
        </w:tc>
        <w:tc>
          <w:tcPr>
            <w:tcW w:w="1583" w:type="dxa"/>
            <w:vAlign w:val="center"/>
          </w:tcPr>
          <w:p w14:paraId="2BF4F4B7">
            <w:pPr>
              <w:snapToGrid w:val="0"/>
              <w:spacing w:line="540" w:lineRule="exact"/>
              <w:jc w:val="center"/>
              <w:rPr>
                <w:rFonts w:hint="default" w:ascii="Times New Roman" w:hAnsi="Times New Roman" w:eastAsia="仿宋" w:cs="Times New Roman"/>
                <w:color w:val="auto"/>
                <w:sz w:val="22"/>
                <w:szCs w:val="22"/>
                <w:highlight w:val="none"/>
              </w:rPr>
            </w:pPr>
          </w:p>
        </w:tc>
        <w:tc>
          <w:tcPr>
            <w:tcW w:w="1310" w:type="dxa"/>
            <w:vAlign w:val="center"/>
          </w:tcPr>
          <w:p w14:paraId="28EDCF56">
            <w:pPr>
              <w:snapToGrid w:val="0"/>
              <w:spacing w:line="540" w:lineRule="exact"/>
              <w:rPr>
                <w:rFonts w:hint="default" w:ascii="Times New Roman" w:hAnsi="Times New Roman" w:eastAsia="仿宋" w:cs="Times New Roman"/>
                <w:color w:val="auto"/>
                <w:sz w:val="22"/>
                <w:szCs w:val="22"/>
                <w:highlight w:val="none"/>
              </w:rPr>
            </w:pPr>
          </w:p>
        </w:tc>
        <w:tc>
          <w:tcPr>
            <w:tcW w:w="1482" w:type="dxa"/>
            <w:vAlign w:val="center"/>
          </w:tcPr>
          <w:p w14:paraId="21EAA409">
            <w:pPr>
              <w:snapToGrid w:val="0"/>
              <w:spacing w:line="540" w:lineRule="exact"/>
              <w:rPr>
                <w:rFonts w:hint="default" w:ascii="Times New Roman" w:hAnsi="Times New Roman" w:eastAsia="仿宋" w:cs="Times New Roman"/>
                <w:color w:val="auto"/>
                <w:sz w:val="22"/>
                <w:szCs w:val="22"/>
                <w:highlight w:val="none"/>
              </w:rPr>
            </w:pPr>
          </w:p>
        </w:tc>
      </w:tr>
      <w:tr w14:paraId="5893C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exact"/>
        </w:trPr>
        <w:tc>
          <w:tcPr>
            <w:tcW w:w="594" w:type="dxa"/>
            <w:vAlign w:val="center"/>
          </w:tcPr>
          <w:p w14:paraId="1B491C46">
            <w:pPr>
              <w:adjustRightInd w:val="0"/>
              <w:snapToGrid w:val="0"/>
              <w:spacing w:line="540" w:lineRule="exact"/>
              <w:jc w:val="center"/>
              <w:textAlignment w:val="baseline"/>
              <w:rPr>
                <w:rFonts w:hint="default" w:ascii="Times New Roman" w:hAnsi="Times New Roman" w:eastAsia="仿宋" w:cs="Times New Roman"/>
                <w:color w:val="auto"/>
                <w:sz w:val="22"/>
                <w:szCs w:val="22"/>
                <w:highlight w:val="none"/>
                <w:lang w:val="en-US" w:eastAsia="zh-CN"/>
              </w:rPr>
            </w:pPr>
            <w:r>
              <w:rPr>
                <w:rFonts w:hint="default" w:ascii="Times New Roman" w:hAnsi="Times New Roman" w:eastAsia="仿宋" w:cs="Times New Roman"/>
                <w:color w:val="auto"/>
                <w:sz w:val="22"/>
                <w:szCs w:val="22"/>
                <w:highlight w:val="none"/>
                <w:lang w:val="en-US" w:eastAsia="zh-CN"/>
              </w:rPr>
              <w:t>9</w:t>
            </w:r>
          </w:p>
        </w:tc>
        <w:tc>
          <w:tcPr>
            <w:tcW w:w="4387" w:type="dxa"/>
            <w:vAlign w:val="center"/>
          </w:tcPr>
          <w:p w14:paraId="2ACB3D8F">
            <w:pPr>
              <w:pStyle w:val="10"/>
              <w:kinsoku w:val="0"/>
              <w:overflowPunct w:val="0"/>
              <w:autoSpaceDE w:val="0"/>
              <w:autoSpaceDN w:val="0"/>
              <w:spacing w:line="540" w:lineRule="exact"/>
              <w:rPr>
                <w:rFonts w:hint="default" w:ascii="Times New Roman" w:hAnsi="Times New Roman" w:eastAsia="仿宋" w:cs="Times New Roman"/>
                <w:color w:val="auto"/>
                <w:sz w:val="22"/>
                <w:szCs w:val="22"/>
                <w:highlight w:val="none"/>
                <w:lang w:val="en-US" w:eastAsia="zh-CN"/>
              </w:rPr>
            </w:pPr>
            <w:r>
              <w:rPr>
                <w:rFonts w:hint="default" w:ascii="Times New Roman" w:hAnsi="Times New Roman" w:eastAsia="仿宋" w:cs="Times New Roman"/>
                <w:color w:val="auto"/>
                <w:sz w:val="22"/>
                <w:szCs w:val="22"/>
                <w:highlight w:val="none"/>
                <w:lang w:val="en-US" w:eastAsia="zh-CN"/>
              </w:rPr>
              <w:t>资产评估编制证明材料</w:t>
            </w:r>
          </w:p>
        </w:tc>
        <w:tc>
          <w:tcPr>
            <w:tcW w:w="1583" w:type="dxa"/>
            <w:vAlign w:val="center"/>
          </w:tcPr>
          <w:p w14:paraId="5C4EAB9E">
            <w:pPr>
              <w:snapToGrid w:val="0"/>
              <w:spacing w:line="540" w:lineRule="exact"/>
              <w:jc w:val="center"/>
              <w:rPr>
                <w:rFonts w:hint="default" w:ascii="Times New Roman" w:hAnsi="Times New Roman" w:eastAsia="仿宋" w:cs="Times New Roman"/>
                <w:color w:val="auto"/>
                <w:sz w:val="22"/>
                <w:szCs w:val="22"/>
                <w:highlight w:val="none"/>
              </w:rPr>
            </w:pPr>
          </w:p>
        </w:tc>
        <w:tc>
          <w:tcPr>
            <w:tcW w:w="1310" w:type="dxa"/>
            <w:vAlign w:val="center"/>
          </w:tcPr>
          <w:p w14:paraId="45045BE6">
            <w:pPr>
              <w:snapToGrid w:val="0"/>
              <w:spacing w:line="540" w:lineRule="exact"/>
              <w:rPr>
                <w:rFonts w:hint="default" w:ascii="Times New Roman" w:hAnsi="Times New Roman" w:eastAsia="仿宋" w:cs="Times New Roman"/>
                <w:color w:val="auto"/>
                <w:sz w:val="22"/>
                <w:szCs w:val="22"/>
                <w:highlight w:val="none"/>
              </w:rPr>
            </w:pPr>
          </w:p>
        </w:tc>
        <w:tc>
          <w:tcPr>
            <w:tcW w:w="1482" w:type="dxa"/>
            <w:vAlign w:val="center"/>
          </w:tcPr>
          <w:p w14:paraId="2DBA8763">
            <w:pPr>
              <w:snapToGrid w:val="0"/>
              <w:spacing w:line="540" w:lineRule="exact"/>
              <w:rPr>
                <w:rFonts w:hint="default" w:ascii="Times New Roman" w:hAnsi="Times New Roman" w:eastAsia="仿宋" w:cs="Times New Roman"/>
                <w:color w:val="auto"/>
                <w:sz w:val="22"/>
                <w:szCs w:val="22"/>
                <w:highlight w:val="none"/>
              </w:rPr>
            </w:pPr>
          </w:p>
        </w:tc>
      </w:tr>
      <w:tr w14:paraId="31D6D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exact"/>
        </w:trPr>
        <w:tc>
          <w:tcPr>
            <w:tcW w:w="594" w:type="dxa"/>
            <w:vAlign w:val="center"/>
          </w:tcPr>
          <w:p w14:paraId="47F394AF">
            <w:pPr>
              <w:adjustRightInd w:val="0"/>
              <w:snapToGrid w:val="0"/>
              <w:spacing w:line="540" w:lineRule="exact"/>
              <w:jc w:val="center"/>
              <w:textAlignment w:val="baseline"/>
              <w:rPr>
                <w:rFonts w:hint="default" w:ascii="Times New Roman" w:hAnsi="Times New Roman" w:eastAsia="仿宋" w:cs="Times New Roman"/>
                <w:color w:val="auto"/>
                <w:sz w:val="22"/>
                <w:szCs w:val="22"/>
                <w:highlight w:val="none"/>
                <w:lang w:val="en-US" w:eastAsia="zh-CN"/>
              </w:rPr>
            </w:pPr>
            <w:r>
              <w:rPr>
                <w:rFonts w:hint="default" w:ascii="Times New Roman" w:hAnsi="Times New Roman" w:eastAsia="仿宋" w:cs="Times New Roman"/>
                <w:color w:val="auto"/>
                <w:sz w:val="22"/>
                <w:szCs w:val="22"/>
                <w:highlight w:val="none"/>
                <w:lang w:val="en-US" w:eastAsia="zh-CN"/>
              </w:rPr>
              <w:t>10</w:t>
            </w:r>
          </w:p>
        </w:tc>
        <w:tc>
          <w:tcPr>
            <w:tcW w:w="4387" w:type="dxa"/>
            <w:vAlign w:val="center"/>
          </w:tcPr>
          <w:p w14:paraId="56987C15">
            <w:pPr>
              <w:pStyle w:val="10"/>
              <w:kinsoku w:val="0"/>
              <w:overflowPunct w:val="0"/>
              <w:autoSpaceDE w:val="0"/>
              <w:autoSpaceDN w:val="0"/>
              <w:spacing w:line="540" w:lineRule="exact"/>
              <w:rPr>
                <w:rFonts w:hint="default" w:ascii="Times New Roman" w:hAnsi="Times New Roman" w:eastAsia="仿宋" w:cs="Times New Roman"/>
                <w:color w:val="auto"/>
                <w:sz w:val="22"/>
                <w:szCs w:val="22"/>
                <w:highlight w:val="none"/>
                <w:lang w:eastAsia="zh-CN"/>
              </w:rPr>
            </w:pPr>
            <w:r>
              <w:rPr>
                <w:rFonts w:hint="default" w:ascii="Times New Roman" w:hAnsi="Times New Roman" w:eastAsia="仿宋" w:cs="Times New Roman"/>
                <w:color w:val="auto"/>
                <w:sz w:val="22"/>
                <w:szCs w:val="22"/>
                <w:highlight w:val="none"/>
                <w:lang w:eastAsia="zh-CN"/>
              </w:rPr>
              <w:t>其他资料</w:t>
            </w:r>
          </w:p>
        </w:tc>
        <w:tc>
          <w:tcPr>
            <w:tcW w:w="1583" w:type="dxa"/>
            <w:vAlign w:val="center"/>
          </w:tcPr>
          <w:p w14:paraId="0F2828F4">
            <w:pPr>
              <w:snapToGrid w:val="0"/>
              <w:spacing w:line="540" w:lineRule="exact"/>
              <w:jc w:val="center"/>
              <w:rPr>
                <w:rFonts w:hint="default" w:ascii="Times New Roman" w:hAnsi="Times New Roman" w:eastAsia="仿宋" w:cs="Times New Roman"/>
                <w:color w:val="auto"/>
                <w:sz w:val="22"/>
                <w:szCs w:val="22"/>
                <w:highlight w:val="none"/>
              </w:rPr>
            </w:pPr>
          </w:p>
        </w:tc>
        <w:tc>
          <w:tcPr>
            <w:tcW w:w="1310" w:type="dxa"/>
            <w:vAlign w:val="center"/>
          </w:tcPr>
          <w:p w14:paraId="6261B32A">
            <w:pPr>
              <w:snapToGrid w:val="0"/>
              <w:spacing w:line="540" w:lineRule="exact"/>
              <w:rPr>
                <w:rFonts w:hint="default" w:ascii="Times New Roman" w:hAnsi="Times New Roman" w:eastAsia="仿宋" w:cs="Times New Roman"/>
                <w:color w:val="auto"/>
                <w:sz w:val="22"/>
                <w:szCs w:val="22"/>
                <w:highlight w:val="none"/>
              </w:rPr>
            </w:pPr>
          </w:p>
        </w:tc>
        <w:tc>
          <w:tcPr>
            <w:tcW w:w="1482" w:type="dxa"/>
            <w:vAlign w:val="center"/>
          </w:tcPr>
          <w:p w14:paraId="3968A5A6">
            <w:pPr>
              <w:snapToGrid w:val="0"/>
              <w:spacing w:line="540" w:lineRule="exact"/>
              <w:rPr>
                <w:rFonts w:hint="default" w:ascii="Times New Roman" w:hAnsi="Times New Roman" w:eastAsia="仿宋" w:cs="Times New Roman"/>
                <w:color w:val="auto"/>
                <w:sz w:val="22"/>
                <w:szCs w:val="22"/>
                <w:highlight w:val="none"/>
              </w:rPr>
            </w:pPr>
          </w:p>
        </w:tc>
      </w:tr>
    </w:tbl>
    <w:p w14:paraId="7383F83E">
      <w:pPr>
        <w:tabs>
          <w:tab w:val="left" w:pos="1260"/>
        </w:tabs>
        <w:autoSpaceDE w:val="0"/>
        <w:autoSpaceDN w:val="0"/>
        <w:adjustRightInd w:val="0"/>
        <w:spacing w:line="360" w:lineRule="auto"/>
        <w:ind w:left="424" w:leftChars="202"/>
        <w:contextualSpacing/>
        <w:rPr>
          <w:rFonts w:hint="default" w:ascii="Times New Roman" w:hAnsi="Times New Roman" w:eastAsia="仿宋" w:cs="Times New Roman"/>
          <w:color w:val="auto"/>
          <w:sz w:val="24"/>
          <w:szCs w:val="24"/>
        </w:rPr>
      </w:pPr>
    </w:p>
    <w:p w14:paraId="2E67599A">
      <w:pPr>
        <w:tabs>
          <w:tab w:val="left" w:pos="1260"/>
        </w:tabs>
        <w:autoSpaceDE w:val="0"/>
        <w:autoSpaceDN w:val="0"/>
        <w:adjustRightInd w:val="0"/>
        <w:spacing w:line="360" w:lineRule="auto"/>
        <w:ind w:left="424" w:leftChars="202"/>
        <w:contextualSpacing/>
        <w:rPr>
          <w:rFonts w:hint="default" w:ascii="Times New Roman" w:hAnsi="Times New Roman" w:eastAsia="仿宋" w:cs="Times New Roman"/>
          <w:color w:val="auto"/>
          <w:sz w:val="24"/>
          <w:szCs w:val="24"/>
        </w:rPr>
      </w:pPr>
    </w:p>
    <w:p w14:paraId="5531BE33">
      <w:pPr>
        <w:tabs>
          <w:tab w:val="left" w:pos="1260"/>
        </w:tabs>
        <w:autoSpaceDE w:val="0"/>
        <w:autoSpaceDN w:val="0"/>
        <w:adjustRightInd w:val="0"/>
        <w:spacing w:line="360" w:lineRule="auto"/>
        <w:ind w:left="424" w:leftChars="202"/>
        <w:contextualSpacing/>
        <w:rPr>
          <w:rFonts w:hint="default" w:ascii="Times New Roman" w:hAnsi="Times New Roman" w:eastAsia="仿宋" w:cs="Times New Roman"/>
          <w:color w:val="auto"/>
          <w:sz w:val="24"/>
          <w:szCs w:val="24"/>
        </w:rPr>
      </w:pPr>
    </w:p>
    <w:p w14:paraId="71765C82">
      <w:pPr>
        <w:tabs>
          <w:tab w:val="left" w:pos="1260"/>
        </w:tabs>
        <w:autoSpaceDE w:val="0"/>
        <w:autoSpaceDN w:val="0"/>
        <w:adjustRightInd w:val="0"/>
        <w:spacing w:line="360" w:lineRule="auto"/>
        <w:ind w:left="424" w:leftChars="202"/>
        <w:contextualSpacing/>
        <w:rPr>
          <w:rFonts w:hint="default" w:ascii="Times New Roman" w:hAnsi="Times New Roman" w:eastAsia="仿宋" w:cs="Times New Roman"/>
          <w:color w:val="auto"/>
          <w:sz w:val="24"/>
          <w:szCs w:val="24"/>
        </w:rPr>
      </w:pPr>
    </w:p>
    <w:p w14:paraId="3A6A34F3">
      <w:pPr>
        <w:tabs>
          <w:tab w:val="left" w:pos="1260"/>
        </w:tabs>
        <w:autoSpaceDE w:val="0"/>
        <w:autoSpaceDN w:val="0"/>
        <w:adjustRightInd w:val="0"/>
        <w:spacing w:line="360" w:lineRule="auto"/>
        <w:ind w:left="424" w:leftChars="202"/>
        <w:contextualSpacing/>
        <w:rPr>
          <w:rFonts w:hint="default" w:ascii="Times New Roman" w:hAnsi="Times New Roman" w:eastAsia="仿宋" w:cs="Times New Roman"/>
          <w:color w:val="auto"/>
          <w:sz w:val="24"/>
          <w:szCs w:val="24"/>
        </w:rPr>
      </w:pPr>
    </w:p>
    <w:p w14:paraId="1B5BA2A5">
      <w:pPr>
        <w:pStyle w:val="15"/>
        <w:rPr>
          <w:rFonts w:hint="default" w:ascii="Times New Roman" w:hAnsi="Times New Roman" w:eastAsia="仿宋" w:cs="Times New Roman"/>
          <w:color w:val="auto"/>
          <w:sz w:val="24"/>
          <w:szCs w:val="24"/>
        </w:rPr>
      </w:pPr>
    </w:p>
    <w:p w14:paraId="3F1570D1">
      <w:pPr>
        <w:pStyle w:val="16"/>
        <w:rPr>
          <w:rFonts w:hint="default" w:ascii="Times New Roman" w:hAnsi="Times New Roman" w:eastAsia="仿宋" w:cs="Times New Roman"/>
          <w:color w:val="auto"/>
          <w:sz w:val="24"/>
          <w:szCs w:val="24"/>
        </w:rPr>
      </w:pPr>
    </w:p>
    <w:p w14:paraId="24AE20CE">
      <w:pPr>
        <w:rPr>
          <w:rFonts w:hint="default" w:ascii="Times New Roman" w:hAnsi="Times New Roman" w:eastAsia="仿宋" w:cs="Times New Roman"/>
          <w:color w:val="auto"/>
          <w:sz w:val="24"/>
          <w:szCs w:val="24"/>
        </w:rPr>
      </w:pPr>
    </w:p>
    <w:p w14:paraId="2BD1E129">
      <w:pPr>
        <w:pStyle w:val="15"/>
        <w:rPr>
          <w:rFonts w:hint="default" w:ascii="Times New Roman" w:hAnsi="Times New Roman" w:eastAsia="仿宋" w:cs="Times New Roman"/>
          <w:color w:val="auto"/>
          <w:sz w:val="24"/>
          <w:szCs w:val="24"/>
        </w:rPr>
      </w:pPr>
    </w:p>
    <w:p w14:paraId="3856800E">
      <w:pPr>
        <w:pStyle w:val="16"/>
        <w:rPr>
          <w:rFonts w:hint="default" w:ascii="Times New Roman" w:hAnsi="Times New Roman" w:eastAsia="仿宋" w:cs="Times New Roman"/>
          <w:color w:val="auto"/>
          <w:sz w:val="24"/>
          <w:szCs w:val="24"/>
        </w:rPr>
      </w:pPr>
    </w:p>
    <w:p w14:paraId="122D158C">
      <w:pPr>
        <w:pStyle w:val="13"/>
        <w:rPr>
          <w:rFonts w:hint="default" w:ascii="Times New Roman" w:hAnsi="Times New Roman" w:eastAsia="仿宋" w:cs="Times New Roman"/>
          <w:color w:val="auto"/>
          <w:sz w:val="24"/>
          <w:szCs w:val="24"/>
        </w:rPr>
      </w:pPr>
    </w:p>
    <w:p w14:paraId="1BC6B3F4">
      <w:pPr>
        <w:pStyle w:val="13"/>
        <w:rPr>
          <w:rFonts w:hint="default" w:ascii="Times New Roman" w:hAnsi="Times New Roman" w:eastAsia="仿宋" w:cs="Times New Roman"/>
          <w:color w:val="auto"/>
          <w:sz w:val="24"/>
          <w:szCs w:val="24"/>
        </w:rPr>
      </w:pPr>
    </w:p>
    <w:p w14:paraId="0C8B6E66">
      <w:pPr>
        <w:pStyle w:val="13"/>
        <w:rPr>
          <w:rFonts w:hint="default" w:ascii="Times New Roman" w:hAnsi="Times New Roman" w:eastAsia="仿宋" w:cs="Times New Roman"/>
          <w:color w:val="auto"/>
          <w:sz w:val="24"/>
          <w:szCs w:val="24"/>
        </w:rPr>
      </w:pPr>
    </w:p>
    <w:p w14:paraId="05F62AEA">
      <w:pPr>
        <w:pStyle w:val="13"/>
        <w:rPr>
          <w:rFonts w:hint="default" w:ascii="Times New Roman" w:hAnsi="Times New Roman" w:eastAsia="仿宋" w:cs="Times New Roman"/>
          <w:color w:val="auto"/>
          <w:sz w:val="24"/>
          <w:szCs w:val="24"/>
        </w:rPr>
      </w:pPr>
    </w:p>
    <w:p w14:paraId="60B3FD66">
      <w:pPr>
        <w:pStyle w:val="16"/>
        <w:rPr>
          <w:rFonts w:hint="default" w:ascii="Times New Roman" w:hAnsi="Times New Roman" w:eastAsia="仿宋" w:cs="Times New Roman"/>
          <w:color w:val="auto"/>
          <w:sz w:val="24"/>
          <w:szCs w:val="24"/>
        </w:rPr>
      </w:pPr>
    </w:p>
    <w:p w14:paraId="670DAB6D">
      <w:pPr>
        <w:pStyle w:val="13"/>
        <w:rPr>
          <w:rFonts w:hint="default"/>
        </w:rPr>
      </w:pPr>
    </w:p>
    <w:p w14:paraId="5F9EF0EE">
      <w:pPr>
        <w:rPr>
          <w:rFonts w:hint="default" w:ascii="Times New Roman" w:hAnsi="Times New Roman" w:eastAsia="仿宋" w:cs="Times New Roman"/>
          <w:color w:val="auto"/>
          <w:sz w:val="24"/>
          <w:szCs w:val="24"/>
        </w:rPr>
      </w:pPr>
    </w:p>
    <w:p w14:paraId="25D2CD24">
      <w:pPr>
        <w:pStyle w:val="10"/>
        <w:spacing w:line="360" w:lineRule="auto"/>
        <w:jc w:val="center"/>
        <w:rPr>
          <w:rFonts w:hint="default" w:ascii="Times New Roman" w:hAnsi="Times New Roman" w:eastAsia="仿宋" w:cs="Times New Roman"/>
          <w:b/>
          <w:snapToGrid w:val="0"/>
          <w:color w:val="auto"/>
          <w:kern w:val="0"/>
          <w:sz w:val="36"/>
          <w:szCs w:val="36"/>
        </w:rPr>
      </w:pPr>
      <w:r>
        <w:rPr>
          <w:rFonts w:hint="default" w:ascii="Times New Roman" w:hAnsi="Times New Roman" w:eastAsia="仿宋" w:cs="Times New Roman"/>
          <w:b/>
          <w:snapToGrid w:val="0"/>
          <w:color w:val="auto"/>
          <w:kern w:val="0"/>
          <w:sz w:val="36"/>
          <w:szCs w:val="36"/>
        </w:rPr>
        <w:t>二、</w:t>
      </w:r>
      <w:r>
        <w:rPr>
          <w:rFonts w:hint="default" w:ascii="Times New Roman" w:hAnsi="Times New Roman" w:eastAsia="仿宋" w:cs="Times New Roman"/>
          <w:b/>
          <w:snapToGrid w:val="0"/>
          <w:color w:val="auto"/>
          <w:kern w:val="0"/>
          <w:sz w:val="36"/>
          <w:szCs w:val="36"/>
          <w:lang w:val="en-US" w:eastAsia="zh-CN"/>
        </w:rPr>
        <w:t>报价单</w:t>
      </w:r>
    </w:p>
    <w:p w14:paraId="5A848AE7">
      <w:pPr>
        <w:pStyle w:val="10"/>
        <w:spacing w:line="360" w:lineRule="auto"/>
        <w:jc w:val="center"/>
        <w:rPr>
          <w:rFonts w:hint="default" w:ascii="Times New Roman" w:hAnsi="Times New Roman" w:eastAsia="仿宋" w:cs="Times New Roman"/>
          <w:b/>
          <w:snapToGrid w:val="0"/>
          <w:color w:val="auto"/>
          <w:kern w:val="0"/>
          <w:sz w:val="24"/>
          <w:szCs w:val="24"/>
        </w:rPr>
      </w:pPr>
    </w:p>
    <w:p w14:paraId="38BE94B2">
      <w:pPr>
        <w:spacing w:before="50" w:afterLines="50" w:line="360" w:lineRule="auto"/>
        <w:contextualSpacing/>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项目编号：</w:t>
      </w:r>
    </w:p>
    <w:p w14:paraId="4EF2FD1F">
      <w:pPr>
        <w:spacing w:line="360" w:lineRule="auto"/>
        <w:contextualSpacing/>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 xml:space="preserve">项目名称：                                                      </w:t>
      </w:r>
    </w:p>
    <w:tbl>
      <w:tblPr>
        <w:tblStyle w:val="17"/>
        <w:tblW w:w="8009" w:type="dxa"/>
        <w:tblInd w:w="0" w:type="dxa"/>
        <w:tblLayout w:type="fixed"/>
        <w:tblCellMar>
          <w:top w:w="0" w:type="dxa"/>
          <w:left w:w="108" w:type="dxa"/>
          <w:bottom w:w="0" w:type="dxa"/>
          <w:right w:w="108" w:type="dxa"/>
        </w:tblCellMar>
      </w:tblPr>
      <w:tblGrid>
        <w:gridCol w:w="959"/>
        <w:gridCol w:w="1843"/>
        <w:gridCol w:w="4295"/>
        <w:gridCol w:w="912"/>
      </w:tblGrid>
      <w:tr w14:paraId="25AEF309">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14:paraId="5BDC216C">
            <w:pPr>
              <w:autoSpaceDE w:val="0"/>
              <w:autoSpaceDN w:val="0"/>
              <w:adjustRightInd w:val="0"/>
              <w:spacing w:line="540" w:lineRule="exact"/>
              <w:jc w:val="center"/>
              <w:rPr>
                <w:rFonts w:hint="default" w:ascii="Times New Roman" w:hAnsi="Times New Roman" w:eastAsia="仿宋" w:cs="Times New Roman"/>
                <w:b/>
                <w:color w:val="auto"/>
                <w:sz w:val="24"/>
                <w:szCs w:val="24"/>
                <w:highlight w:val="none"/>
                <w:lang w:val="zh-CN" w:eastAsia="zh-CN"/>
              </w:rPr>
            </w:pPr>
            <w:r>
              <w:rPr>
                <w:rFonts w:hint="default" w:ascii="Times New Roman" w:hAnsi="Times New Roman" w:eastAsia="仿宋" w:cs="Times New Roman"/>
                <w:b/>
                <w:bCs/>
                <w:color w:val="auto"/>
                <w:sz w:val="24"/>
                <w:szCs w:val="24"/>
                <w:highlight w:val="none"/>
                <w:lang w:val="en-US" w:eastAsia="zh-CN"/>
              </w:rPr>
              <w:t>序号</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14:paraId="2D4642C7">
            <w:pPr>
              <w:autoSpaceDE w:val="0"/>
              <w:autoSpaceDN w:val="0"/>
              <w:adjustRightInd w:val="0"/>
              <w:spacing w:line="540" w:lineRule="exact"/>
              <w:jc w:val="center"/>
              <w:rPr>
                <w:rFonts w:hint="default" w:ascii="Times New Roman" w:hAnsi="Times New Roman" w:eastAsia="仿宋" w:cs="Times New Roman"/>
                <w:b/>
                <w:color w:val="auto"/>
                <w:sz w:val="24"/>
                <w:szCs w:val="24"/>
                <w:highlight w:val="none"/>
                <w:lang w:val="zh-CN"/>
              </w:rPr>
            </w:pPr>
            <w:r>
              <w:rPr>
                <w:rFonts w:hint="default" w:ascii="Times New Roman" w:hAnsi="Times New Roman" w:eastAsia="仿宋" w:cs="Times New Roman"/>
                <w:b/>
                <w:bCs/>
                <w:color w:val="auto"/>
                <w:sz w:val="24"/>
                <w:szCs w:val="24"/>
                <w:highlight w:val="none"/>
                <w:lang w:val="zh-CN"/>
              </w:rPr>
              <w:t>项目名称</w:t>
            </w:r>
          </w:p>
        </w:tc>
        <w:tc>
          <w:tcPr>
            <w:tcW w:w="4295" w:type="dxa"/>
            <w:tcBorders>
              <w:top w:val="single" w:color="auto" w:sz="6" w:space="0"/>
              <w:left w:val="single" w:color="auto" w:sz="6" w:space="0"/>
              <w:bottom w:val="single" w:color="auto" w:sz="6" w:space="0"/>
              <w:right w:val="single" w:color="auto" w:sz="6" w:space="0"/>
            </w:tcBorders>
            <w:shd w:val="clear" w:color="auto" w:fill="F2F2F2"/>
            <w:vAlign w:val="center"/>
          </w:tcPr>
          <w:p w14:paraId="07F66B3A">
            <w:pPr>
              <w:autoSpaceDE w:val="0"/>
              <w:autoSpaceDN w:val="0"/>
              <w:adjustRightInd w:val="0"/>
              <w:spacing w:line="540" w:lineRule="exact"/>
              <w:jc w:val="center"/>
              <w:rPr>
                <w:rFonts w:hint="default" w:ascii="Times New Roman" w:hAnsi="Times New Roman" w:eastAsia="仿宋" w:cs="Times New Roman"/>
                <w:b/>
                <w:color w:val="auto"/>
                <w:sz w:val="24"/>
                <w:szCs w:val="24"/>
                <w:highlight w:val="none"/>
                <w:lang w:val="zh-CN"/>
              </w:rPr>
            </w:pPr>
            <w:r>
              <w:rPr>
                <w:rFonts w:hint="default" w:ascii="Times New Roman" w:hAnsi="Times New Roman" w:eastAsia="仿宋" w:cs="Times New Roman"/>
                <w:b/>
                <w:bCs/>
                <w:color w:val="auto"/>
                <w:sz w:val="24"/>
                <w:szCs w:val="24"/>
                <w:highlight w:val="none"/>
                <w:lang w:val="zh-CN"/>
              </w:rPr>
              <w:t>投标报价</w:t>
            </w:r>
          </w:p>
        </w:tc>
        <w:tc>
          <w:tcPr>
            <w:tcW w:w="912" w:type="dxa"/>
            <w:tcBorders>
              <w:top w:val="single" w:color="auto" w:sz="6" w:space="0"/>
              <w:left w:val="single" w:color="auto" w:sz="6" w:space="0"/>
              <w:bottom w:val="single" w:color="auto" w:sz="6" w:space="0"/>
              <w:right w:val="single" w:color="auto" w:sz="6" w:space="0"/>
            </w:tcBorders>
            <w:shd w:val="clear" w:color="auto" w:fill="F2F2F2"/>
            <w:vAlign w:val="center"/>
          </w:tcPr>
          <w:p w14:paraId="4B8C420B">
            <w:pPr>
              <w:autoSpaceDE w:val="0"/>
              <w:autoSpaceDN w:val="0"/>
              <w:adjustRightInd w:val="0"/>
              <w:spacing w:line="540" w:lineRule="exact"/>
              <w:jc w:val="center"/>
              <w:rPr>
                <w:rFonts w:hint="default" w:ascii="Times New Roman" w:hAnsi="Times New Roman" w:eastAsia="仿宋" w:cs="Times New Roman"/>
                <w:b/>
                <w:color w:val="auto"/>
                <w:sz w:val="24"/>
                <w:szCs w:val="24"/>
                <w:highlight w:val="none"/>
                <w:lang w:val="zh-CN"/>
              </w:rPr>
            </w:pPr>
            <w:r>
              <w:rPr>
                <w:rFonts w:hint="default" w:ascii="Times New Roman" w:hAnsi="Times New Roman" w:eastAsia="仿宋" w:cs="Times New Roman"/>
                <w:b/>
                <w:bCs/>
                <w:color w:val="auto"/>
                <w:sz w:val="24"/>
                <w:szCs w:val="24"/>
                <w:highlight w:val="none"/>
                <w:lang w:val="zh-CN"/>
              </w:rPr>
              <w:t>备注</w:t>
            </w:r>
          </w:p>
        </w:tc>
      </w:tr>
      <w:tr w14:paraId="78D6844F">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0B9161F2">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en-US" w:eastAsia="zh-CN"/>
              </w:rPr>
            </w:pPr>
          </w:p>
        </w:tc>
        <w:tc>
          <w:tcPr>
            <w:tcW w:w="1843" w:type="dxa"/>
            <w:tcBorders>
              <w:top w:val="single" w:color="auto" w:sz="6" w:space="0"/>
              <w:left w:val="single" w:color="auto" w:sz="6" w:space="0"/>
              <w:bottom w:val="single" w:color="auto" w:sz="6" w:space="0"/>
              <w:right w:val="single" w:color="auto" w:sz="6" w:space="0"/>
            </w:tcBorders>
            <w:vAlign w:val="center"/>
          </w:tcPr>
          <w:p w14:paraId="296C218A">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en-US" w:eastAsia="zh-CN"/>
              </w:rPr>
            </w:pPr>
          </w:p>
        </w:tc>
        <w:tc>
          <w:tcPr>
            <w:tcW w:w="4295" w:type="dxa"/>
            <w:tcBorders>
              <w:top w:val="single" w:color="auto" w:sz="6" w:space="0"/>
              <w:left w:val="single" w:color="auto" w:sz="6" w:space="0"/>
              <w:bottom w:val="single" w:color="auto" w:sz="6" w:space="0"/>
              <w:right w:val="single" w:color="auto" w:sz="6" w:space="0"/>
            </w:tcBorders>
            <w:vAlign w:val="center"/>
          </w:tcPr>
          <w:p w14:paraId="2A7DA119">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zh-CN" w:eastAsia="zh-CN"/>
              </w:rPr>
              <w:t>大写：</w:t>
            </w:r>
            <w:r>
              <w:rPr>
                <w:rFonts w:hint="default" w:ascii="Times New Roman" w:hAnsi="Times New Roman" w:eastAsia="仿宋" w:cs="Times New Roman"/>
                <w:b/>
                <w:bCs/>
                <w:color w:val="auto"/>
                <w:sz w:val="24"/>
                <w:szCs w:val="24"/>
                <w:highlight w:val="none"/>
                <w:lang w:val="en-US" w:eastAsia="zh-CN"/>
              </w:rPr>
              <w:t xml:space="preserve">             </w:t>
            </w:r>
          </w:p>
          <w:p w14:paraId="0ED1EC86">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zh-CN" w:eastAsia="zh-CN"/>
              </w:rPr>
              <w:t>小写：</w:t>
            </w:r>
            <w:r>
              <w:rPr>
                <w:rFonts w:hint="default" w:ascii="Times New Roman" w:hAnsi="Times New Roman" w:eastAsia="仿宋" w:cs="Times New Roman"/>
                <w:b/>
                <w:bCs/>
                <w:color w:val="auto"/>
                <w:sz w:val="24"/>
                <w:szCs w:val="24"/>
                <w:highlight w:val="none"/>
                <w:lang w:val="en-US" w:eastAsia="zh-CN"/>
              </w:rPr>
              <w:t xml:space="preserve">     </w:t>
            </w:r>
          </w:p>
        </w:tc>
        <w:tc>
          <w:tcPr>
            <w:tcW w:w="912" w:type="dxa"/>
            <w:tcBorders>
              <w:top w:val="single" w:color="auto" w:sz="6" w:space="0"/>
              <w:left w:val="single" w:color="auto" w:sz="6" w:space="0"/>
              <w:bottom w:val="single" w:color="auto" w:sz="6" w:space="0"/>
              <w:right w:val="single" w:color="auto" w:sz="6" w:space="0"/>
            </w:tcBorders>
            <w:vAlign w:val="center"/>
          </w:tcPr>
          <w:p w14:paraId="2DDAFF57">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zh-CN" w:eastAsia="zh-CN"/>
              </w:rPr>
            </w:pPr>
          </w:p>
        </w:tc>
      </w:tr>
      <w:tr w14:paraId="6E32C31C">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3EAA596C">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en-US" w:eastAsia="zh-CN"/>
              </w:rPr>
            </w:pPr>
          </w:p>
        </w:tc>
        <w:tc>
          <w:tcPr>
            <w:tcW w:w="1843" w:type="dxa"/>
            <w:tcBorders>
              <w:top w:val="single" w:color="auto" w:sz="6" w:space="0"/>
              <w:left w:val="single" w:color="auto" w:sz="6" w:space="0"/>
              <w:bottom w:val="single" w:color="auto" w:sz="6" w:space="0"/>
              <w:right w:val="single" w:color="auto" w:sz="6" w:space="0"/>
            </w:tcBorders>
            <w:vAlign w:val="center"/>
          </w:tcPr>
          <w:p w14:paraId="675D1E4C">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en-US" w:eastAsia="zh-CN"/>
              </w:rPr>
            </w:pPr>
          </w:p>
        </w:tc>
        <w:tc>
          <w:tcPr>
            <w:tcW w:w="4295" w:type="dxa"/>
            <w:tcBorders>
              <w:top w:val="single" w:color="auto" w:sz="6" w:space="0"/>
              <w:left w:val="single" w:color="auto" w:sz="6" w:space="0"/>
              <w:bottom w:val="single" w:color="auto" w:sz="6" w:space="0"/>
              <w:right w:val="single" w:color="auto" w:sz="6" w:space="0"/>
            </w:tcBorders>
            <w:vAlign w:val="center"/>
          </w:tcPr>
          <w:p w14:paraId="641DF71F">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zh-CN" w:eastAsia="zh-CN"/>
              </w:rPr>
            </w:pPr>
          </w:p>
        </w:tc>
        <w:tc>
          <w:tcPr>
            <w:tcW w:w="912" w:type="dxa"/>
            <w:tcBorders>
              <w:top w:val="single" w:color="auto" w:sz="6" w:space="0"/>
              <w:left w:val="single" w:color="auto" w:sz="6" w:space="0"/>
              <w:bottom w:val="single" w:color="auto" w:sz="6" w:space="0"/>
              <w:right w:val="single" w:color="auto" w:sz="6" w:space="0"/>
            </w:tcBorders>
            <w:vAlign w:val="center"/>
          </w:tcPr>
          <w:p w14:paraId="52148168">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zh-CN" w:eastAsia="zh-CN"/>
              </w:rPr>
            </w:pPr>
          </w:p>
        </w:tc>
      </w:tr>
      <w:tr w14:paraId="430D403F">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2B5D4AEC">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w:t>
            </w:r>
          </w:p>
        </w:tc>
        <w:tc>
          <w:tcPr>
            <w:tcW w:w="1843" w:type="dxa"/>
            <w:tcBorders>
              <w:top w:val="single" w:color="auto" w:sz="6" w:space="0"/>
              <w:left w:val="single" w:color="auto" w:sz="6" w:space="0"/>
              <w:bottom w:val="single" w:color="auto" w:sz="6" w:space="0"/>
              <w:right w:val="single" w:color="auto" w:sz="6" w:space="0"/>
            </w:tcBorders>
            <w:vAlign w:val="center"/>
          </w:tcPr>
          <w:p w14:paraId="7B1AB464">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en-US" w:eastAsia="zh-CN"/>
              </w:rPr>
            </w:pPr>
          </w:p>
        </w:tc>
        <w:tc>
          <w:tcPr>
            <w:tcW w:w="4295" w:type="dxa"/>
            <w:tcBorders>
              <w:top w:val="single" w:color="auto" w:sz="6" w:space="0"/>
              <w:left w:val="single" w:color="auto" w:sz="6" w:space="0"/>
              <w:bottom w:val="single" w:color="auto" w:sz="6" w:space="0"/>
              <w:right w:val="single" w:color="auto" w:sz="6" w:space="0"/>
            </w:tcBorders>
            <w:vAlign w:val="center"/>
          </w:tcPr>
          <w:p w14:paraId="258E8C37">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zh-CN" w:eastAsia="zh-CN"/>
              </w:rPr>
            </w:pPr>
          </w:p>
        </w:tc>
        <w:tc>
          <w:tcPr>
            <w:tcW w:w="912" w:type="dxa"/>
            <w:tcBorders>
              <w:top w:val="single" w:color="auto" w:sz="6" w:space="0"/>
              <w:left w:val="single" w:color="auto" w:sz="6" w:space="0"/>
              <w:bottom w:val="single" w:color="auto" w:sz="6" w:space="0"/>
              <w:right w:val="single" w:color="auto" w:sz="6" w:space="0"/>
            </w:tcBorders>
            <w:vAlign w:val="center"/>
          </w:tcPr>
          <w:p w14:paraId="6533FCCA">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zh-CN" w:eastAsia="zh-CN"/>
              </w:rPr>
            </w:pPr>
          </w:p>
        </w:tc>
      </w:tr>
      <w:tr w14:paraId="264AA2D3">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2E06D3ED">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合计</w:t>
            </w:r>
          </w:p>
        </w:tc>
        <w:tc>
          <w:tcPr>
            <w:tcW w:w="1843" w:type="dxa"/>
            <w:tcBorders>
              <w:top w:val="single" w:color="auto" w:sz="6" w:space="0"/>
              <w:left w:val="single" w:color="auto" w:sz="6" w:space="0"/>
              <w:bottom w:val="single" w:color="auto" w:sz="6" w:space="0"/>
              <w:right w:val="single" w:color="auto" w:sz="6" w:space="0"/>
            </w:tcBorders>
            <w:vAlign w:val="center"/>
          </w:tcPr>
          <w:p w14:paraId="41791F16">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en-US" w:eastAsia="zh-CN"/>
              </w:rPr>
            </w:pPr>
          </w:p>
        </w:tc>
        <w:tc>
          <w:tcPr>
            <w:tcW w:w="4295" w:type="dxa"/>
            <w:tcBorders>
              <w:top w:val="single" w:color="auto" w:sz="6" w:space="0"/>
              <w:left w:val="single" w:color="auto" w:sz="6" w:space="0"/>
              <w:bottom w:val="single" w:color="auto" w:sz="6" w:space="0"/>
              <w:right w:val="single" w:color="auto" w:sz="6" w:space="0"/>
            </w:tcBorders>
            <w:vAlign w:val="center"/>
          </w:tcPr>
          <w:p w14:paraId="608C879B">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zh-CN" w:eastAsia="zh-CN"/>
              </w:rPr>
              <w:t>大写：</w:t>
            </w:r>
            <w:r>
              <w:rPr>
                <w:rFonts w:hint="default" w:ascii="Times New Roman" w:hAnsi="Times New Roman" w:eastAsia="仿宋" w:cs="Times New Roman"/>
                <w:b/>
                <w:bCs/>
                <w:color w:val="auto"/>
                <w:sz w:val="24"/>
                <w:szCs w:val="24"/>
                <w:highlight w:val="none"/>
                <w:lang w:val="en-US" w:eastAsia="zh-CN"/>
              </w:rPr>
              <w:t xml:space="preserve">             </w:t>
            </w:r>
          </w:p>
          <w:p w14:paraId="18006F77">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zh-CN" w:eastAsia="zh-CN"/>
              </w:rPr>
            </w:pPr>
            <w:r>
              <w:rPr>
                <w:rFonts w:hint="default" w:ascii="Times New Roman" w:hAnsi="Times New Roman" w:eastAsia="仿宋" w:cs="Times New Roman"/>
                <w:b/>
                <w:bCs/>
                <w:color w:val="auto"/>
                <w:sz w:val="24"/>
                <w:szCs w:val="24"/>
                <w:highlight w:val="none"/>
                <w:lang w:val="zh-CN" w:eastAsia="zh-CN"/>
              </w:rPr>
              <w:t>小写：</w:t>
            </w:r>
            <w:r>
              <w:rPr>
                <w:rFonts w:hint="default" w:ascii="Times New Roman" w:hAnsi="Times New Roman" w:eastAsia="仿宋" w:cs="Times New Roman"/>
                <w:b/>
                <w:bCs/>
                <w:color w:val="auto"/>
                <w:sz w:val="24"/>
                <w:szCs w:val="24"/>
                <w:highlight w:val="none"/>
                <w:lang w:val="en-US" w:eastAsia="zh-CN"/>
              </w:rPr>
              <w:t xml:space="preserve">     </w:t>
            </w:r>
          </w:p>
        </w:tc>
        <w:tc>
          <w:tcPr>
            <w:tcW w:w="912" w:type="dxa"/>
            <w:tcBorders>
              <w:top w:val="single" w:color="auto" w:sz="6" w:space="0"/>
              <w:left w:val="single" w:color="auto" w:sz="6" w:space="0"/>
              <w:bottom w:val="single" w:color="auto" w:sz="6" w:space="0"/>
              <w:right w:val="single" w:color="auto" w:sz="6" w:space="0"/>
            </w:tcBorders>
            <w:vAlign w:val="center"/>
          </w:tcPr>
          <w:p w14:paraId="0A3408E1">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zh-CN" w:eastAsia="zh-CN"/>
              </w:rPr>
            </w:pPr>
          </w:p>
        </w:tc>
      </w:tr>
    </w:tbl>
    <w:p w14:paraId="51963750">
      <w:pPr>
        <w:autoSpaceDE w:val="0"/>
        <w:autoSpaceDN w:val="0"/>
        <w:adjustRightInd w:val="0"/>
        <w:spacing w:line="480" w:lineRule="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投标人名称：</w:t>
      </w:r>
      <w:r>
        <w:rPr>
          <w:rFonts w:hint="default" w:ascii="Times New Roman" w:hAnsi="Times New Roman" w:eastAsia="仿宋" w:cs="Times New Roman"/>
          <w:color w:val="auto"/>
          <w:sz w:val="24"/>
          <w:szCs w:val="24"/>
          <w:u w:val="single"/>
          <w:lang w:val="zh-CN"/>
        </w:rPr>
        <w:t xml:space="preserve">     （全称）   </w:t>
      </w:r>
      <w:r>
        <w:rPr>
          <w:rFonts w:hint="default" w:ascii="Times New Roman" w:hAnsi="Times New Roman" w:eastAsia="仿宋" w:cs="Times New Roman"/>
          <w:color w:val="auto"/>
          <w:sz w:val="24"/>
          <w:szCs w:val="24"/>
          <w:lang w:val="zh-CN"/>
        </w:rPr>
        <w:t>（公章）：</w:t>
      </w:r>
    </w:p>
    <w:p w14:paraId="54C49A56">
      <w:pPr>
        <w:autoSpaceDE w:val="0"/>
        <w:autoSpaceDN w:val="0"/>
        <w:adjustRightInd w:val="0"/>
        <w:spacing w:line="480" w:lineRule="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日期：年月日</w:t>
      </w:r>
    </w:p>
    <w:p w14:paraId="2CD94408">
      <w:pPr>
        <w:tabs>
          <w:tab w:val="left" w:pos="1260"/>
        </w:tabs>
        <w:autoSpaceDE w:val="0"/>
        <w:autoSpaceDN w:val="0"/>
        <w:adjustRightInd w:val="0"/>
        <w:spacing w:line="540" w:lineRule="exact"/>
        <w:ind w:left="420" w:leftChars="-1" w:hanging="422" w:hangingChars="176"/>
        <w:contextualSpacing/>
        <w:rPr>
          <w:rFonts w:hint="default" w:ascii="Times New Roman" w:hAnsi="Times New Roman" w:eastAsia="仿宋" w:cs="Times New Roman"/>
          <w:color w:val="auto"/>
          <w:sz w:val="24"/>
          <w:szCs w:val="24"/>
          <w:highlight w:val="none"/>
          <w:lang w:val="zh-CN"/>
        </w:rPr>
      </w:pPr>
      <w:r>
        <w:rPr>
          <w:rFonts w:hint="default" w:ascii="Times New Roman" w:hAnsi="Times New Roman" w:eastAsia="仿宋" w:cs="Times New Roman"/>
          <w:color w:val="auto"/>
          <w:sz w:val="24"/>
          <w:szCs w:val="24"/>
          <w:highlight w:val="none"/>
          <w:lang w:val="zh-CN"/>
        </w:rPr>
        <w:t>法定代表人或授权代表姓名：</w:t>
      </w:r>
    </w:p>
    <w:p w14:paraId="14B83609">
      <w:pPr>
        <w:tabs>
          <w:tab w:val="left" w:pos="1260"/>
        </w:tabs>
        <w:autoSpaceDE w:val="0"/>
        <w:autoSpaceDN w:val="0"/>
        <w:adjustRightInd w:val="0"/>
        <w:spacing w:line="540" w:lineRule="exact"/>
        <w:ind w:left="420" w:leftChars="-1" w:hanging="422" w:hangingChars="176"/>
        <w:contextualSpacing/>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联系电话（手机）：</w:t>
      </w:r>
    </w:p>
    <w:p w14:paraId="5D712D35">
      <w:pPr>
        <w:autoSpaceDE w:val="0"/>
        <w:autoSpaceDN w:val="0"/>
        <w:adjustRightInd w:val="0"/>
        <w:spacing w:line="480" w:lineRule="auto"/>
        <w:rPr>
          <w:rFonts w:hint="default" w:ascii="Times New Roman" w:hAnsi="Times New Roman" w:eastAsia="仿宋" w:cs="Times New Roman"/>
          <w:color w:val="auto"/>
          <w:sz w:val="24"/>
          <w:szCs w:val="24"/>
          <w:lang w:val="zh-CN"/>
        </w:rPr>
      </w:pPr>
    </w:p>
    <w:p w14:paraId="6B490957">
      <w:pPr>
        <w:tabs>
          <w:tab w:val="left" w:pos="1260"/>
        </w:tabs>
        <w:autoSpaceDE w:val="0"/>
        <w:autoSpaceDN w:val="0"/>
        <w:adjustRightInd w:val="0"/>
        <w:spacing w:line="540" w:lineRule="exact"/>
        <w:ind w:left="420" w:leftChars="-1" w:hanging="422" w:hangingChars="176"/>
        <w:contextualSpacing/>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注：</w:t>
      </w:r>
      <w:r>
        <w:rPr>
          <w:rFonts w:hint="default" w:ascii="Times New Roman" w:hAnsi="Times New Roman" w:eastAsia="仿宋" w:cs="Times New Roman"/>
          <w:color w:val="auto"/>
          <w:sz w:val="24"/>
          <w:szCs w:val="24"/>
          <w:highlight w:val="none"/>
          <w:lang w:eastAsia="zh-CN"/>
        </w:rPr>
        <w:t>报价单位万元，</w:t>
      </w:r>
      <w:r>
        <w:rPr>
          <w:rFonts w:hint="default" w:ascii="Times New Roman" w:hAnsi="Times New Roman" w:eastAsia="仿宋" w:cs="Times New Roman"/>
          <w:color w:val="auto"/>
          <w:sz w:val="24"/>
          <w:szCs w:val="24"/>
          <w:highlight w:val="none"/>
        </w:rPr>
        <w:t>保留两位小数进行报价。</w:t>
      </w:r>
    </w:p>
    <w:p w14:paraId="5132727D">
      <w:pPr>
        <w:autoSpaceDE w:val="0"/>
        <w:autoSpaceDN w:val="0"/>
        <w:adjustRightInd w:val="0"/>
        <w:spacing w:line="480" w:lineRule="auto"/>
        <w:ind w:firstLine="480" w:firstLineChars="200"/>
        <w:rPr>
          <w:rFonts w:hint="default" w:ascii="Times New Roman" w:hAnsi="Times New Roman" w:eastAsia="仿宋" w:cs="Times New Roman"/>
          <w:color w:val="auto"/>
          <w:sz w:val="24"/>
          <w:szCs w:val="24"/>
          <w:lang w:val="zh-CN"/>
        </w:rPr>
      </w:pPr>
    </w:p>
    <w:p w14:paraId="5CF74673">
      <w:pPr>
        <w:autoSpaceDE w:val="0"/>
        <w:autoSpaceDN w:val="0"/>
        <w:adjustRightInd w:val="0"/>
        <w:spacing w:line="360" w:lineRule="auto"/>
        <w:rPr>
          <w:rFonts w:hint="default" w:ascii="Times New Roman" w:hAnsi="Times New Roman" w:eastAsia="仿宋" w:cs="Times New Roman"/>
          <w:color w:val="auto"/>
          <w:sz w:val="24"/>
          <w:szCs w:val="24"/>
          <w:lang w:val="zh-CN"/>
        </w:rPr>
      </w:pPr>
    </w:p>
    <w:p w14:paraId="388ACE0E">
      <w:pPr>
        <w:autoSpaceDE w:val="0"/>
        <w:autoSpaceDN w:val="0"/>
        <w:adjustRightInd w:val="0"/>
        <w:spacing w:line="360" w:lineRule="auto"/>
        <w:rPr>
          <w:rFonts w:hint="default" w:ascii="Times New Roman" w:hAnsi="Times New Roman" w:eastAsia="仿宋" w:cs="Times New Roman"/>
          <w:color w:val="auto"/>
          <w:sz w:val="24"/>
          <w:szCs w:val="24"/>
          <w:lang w:val="zh-CN"/>
        </w:rPr>
      </w:pPr>
    </w:p>
    <w:p w14:paraId="171DDADF">
      <w:pPr>
        <w:autoSpaceDE w:val="0"/>
        <w:autoSpaceDN w:val="0"/>
        <w:adjustRightInd w:val="0"/>
        <w:spacing w:line="360" w:lineRule="auto"/>
        <w:rPr>
          <w:rFonts w:hint="default" w:ascii="Times New Roman" w:hAnsi="Times New Roman" w:eastAsia="仿宋" w:cs="Times New Roman"/>
          <w:color w:val="auto"/>
          <w:sz w:val="24"/>
          <w:szCs w:val="24"/>
          <w:lang w:val="zh-CN"/>
        </w:rPr>
      </w:pPr>
    </w:p>
    <w:p w14:paraId="69B482A4">
      <w:pPr>
        <w:autoSpaceDE w:val="0"/>
        <w:autoSpaceDN w:val="0"/>
        <w:adjustRightInd w:val="0"/>
        <w:spacing w:line="360" w:lineRule="auto"/>
        <w:rPr>
          <w:rFonts w:hint="default" w:ascii="Times New Roman" w:hAnsi="Times New Roman" w:eastAsia="仿宋" w:cs="Times New Roman"/>
          <w:color w:val="auto"/>
          <w:sz w:val="24"/>
          <w:szCs w:val="24"/>
          <w:lang w:val="zh-CN"/>
        </w:rPr>
      </w:pPr>
    </w:p>
    <w:p w14:paraId="0E0B6858">
      <w:pPr>
        <w:pStyle w:val="3"/>
        <w:numPr>
          <w:ilvl w:val="1"/>
          <w:numId w:val="0"/>
        </w:numPr>
        <w:rPr>
          <w:rFonts w:hint="default" w:ascii="Times New Roman" w:hAnsi="Times New Roman"/>
          <w:lang w:val="zh-CN"/>
        </w:rPr>
      </w:pPr>
    </w:p>
    <w:p w14:paraId="0438C734">
      <w:pPr>
        <w:pStyle w:val="10"/>
        <w:spacing w:line="360" w:lineRule="auto"/>
        <w:jc w:val="center"/>
        <w:rPr>
          <w:rFonts w:hint="default" w:ascii="Times New Roman" w:hAnsi="Times New Roman" w:eastAsia="仿宋" w:cs="Times New Roman"/>
          <w:b/>
          <w:snapToGrid w:val="0"/>
          <w:color w:val="auto"/>
          <w:kern w:val="0"/>
          <w:sz w:val="36"/>
          <w:szCs w:val="36"/>
          <w:lang w:val="en-US" w:eastAsia="zh-CN"/>
        </w:rPr>
      </w:pPr>
      <w:r>
        <w:rPr>
          <w:rFonts w:hint="default" w:ascii="Times New Roman" w:hAnsi="Times New Roman" w:eastAsia="仿宋" w:cs="Times New Roman"/>
          <w:b/>
          <w:snapToGrid w:val="0"/>
          <w:color w:val="auto"/>
          <w:kern w:val="0"/>
          <w:sz w:val="36"/>
          <w:szCs w:val="36"/>
          <w:lang w:val="en-US" w:eastAsia="zh-CN"/>
        </w:rPr>
        <w:t>三、投标人基本情况简介（可根据实际情况自行编写）</w:t>
      </w:r>
    </w:p>
    <w:p w14:paraId="6C080D2B">
      <w:pPr>
        <w:pStyle w:val="15"/>
        <w:rPr>
          <w:rFonts w:hint="default" w:ascii="Times New Roman" w:hAnsi="Times New Roman" w:eastAsia="仿宋" w:cs="Times New Roman"/>
          <w:color w:val="auto"/>
          <w:sz w:val="24"/>
          <w:szCs w:val="24"/>
          <w:lang w:val="zh-CN"/>
        </w:rPr>
      </w:pPr>
    </w:p>
    <w:p w14:paraId="112D83C9">
      <w:pPr>
        <w:spacing w:line="480" w:lineRule="exact"/>
        <w:jc w:val="center"/>
        <w:rPr>
          <w:rFonts w:hint="default" w:ascii="Times New Roman" w:hAnsi="Times New Roman" w:eastAsia="仿宋" w:cs="Times New Roman"/>
          <w:b/>
          <w:bCs/>
          <w:color w:val="auto"/>
          <w:sz w:val="24"/>
          <w:szCs w:val="24"/>
        </w:rPr>
      </w:pPr>
    </w:p>
    <w:p w14:paraId="08B959BC">
      <w:pPr>
        <w:pStyle w:val="10"/>
        <w:spacing w:line="360" w:lineRule="auto"/>
        <w:jc w:val="center"/>
        <w:rPr>
          <w:rFonts w:hint="default" w:ascii="Times New Roman" w:hAnsi="Times New Roman" w:eastAsia="仿宋" w:cs="Times New Roman"/>
          <w:b/>
          <w:snapToGrid w:val="0"/>
          <w:color w:val="auto"/>
          <w:kern w:val="0"/>
          <w:sz w:val="36"/>
          <w:szCs w:val="36"/>
          <w:lang w:eastAsia="zh-CN"/>
        </w:rPr>
      </w:pPr>
    </w:p>
    <w:p w14:paraId="4BA2C299">
      <w:pPr>
        <w:pStyle w:val="10"/>
        <w:spacing w:line="360" w:lineRule="auto"/>
        <w:jc w:val="center"/>
        <w:rPr>
          <w:rFonts w:hint="default" w:ascii="Times New Roman" w:hAnsi="Times New Roman" w:eastAsia="仿宋" w:cs="Times New Roman"/>
          <w:b/>
          <w:snapToGrid w:val="0"/>
          <w:color w:val="auto"/>
          <w:kern w:val="0"/>
          <w:sz w:val="36"/>
          <w:szCs w:val="36"/>
          <w:lang w:eastAsia="zh-CN"/>
        </w:rPr>
      </w:pPr>
    </w:p>
    <w:p w14:paraId="07BDB928">
      <w:pPr>
        <w:pStyle w:val="10"/>
        <w:spacing w:line="360" w:lineRule="auto"/>
        <w:jc w:val="center"/>
        <w:rPr>
          <w:rFonts w:hint="default" w:ascii="Times New Roman" w:hAnsi="Times New Roman" w:eastAsia="仿宋" w:cs="Times New Roman"/>
          <w:b/>
          <w:snapToGrid w:val="0"/>
          <w:color w:val="auto"/>
          <w:kern w:val="0"/>
          <w:sz w:val="36"/>
          <w:szCs w:val="36"/>
          <w:lang w:eastAsia="zh-CN"/>
        </w:rPr>
      </w:pPr>
    </w:p>
    <w:p w14:paraId="04542E94">
      <w:pPr>
        <w:pStyle w:val="10"/>
        <w:spacing w:line="360" w:lineRule="auto"/>
        <w:jc w:val="center"/>
        <w:rPr>
          <w:rFonts w:hint="default" w:ascii="Times New Roman" w:hAnsi="Times New Roman" w:eastAsia="仿宋" w:cs="Times New Roman"/>
          <w:b/>
          <w:snapToGrid w:val="0"/>
          <w:color w:val="auto"/>
          <w:kern w:val="0"/>
          <w:sz w:val="36"/>
          <w:szCs w:val="36"/>
          <w:lang w:eastAsia="zh-CN"/>
        </w:rPr>
      </w:pPr>
      <w:r>
        <w:rPr>
          <w:rFonts w:hint="default" w:ascii="Times New Roman" w:hAnsi="Times New Roman" w:eastAsia="仿宋" w:cs="Times New Roman"/>
          <w:b/>
          <w:snapToGrid w:val="0"/>
          <w:color w:val="auto"/>
          <w:kern w:val="0"/>
          <w:sz w:val="36"/>
          <w:szCs w:val="36"/>
          <w:lang w:eastAsia="zh-CN"/>
        </w:rPr>
        <w:t>四、资格审查文件</w:t>
      </w:r>
    </w:p>
    <w:p w14:paraId="72A9D150">
      <w:pPr>
        <w:jc w:val="left"/>
        <w:rPr>
          <w:rFonts w:hint="default" w:ascii="Times New Roman" w:hAnsi="Times New Roman" w:eastAsia="仿宋" w:cs="Times New Roman"/>
          <w:b/>
          <w:bCs/>
          <w:color w:val="auto"/>
          <w:sz w:val="24"/>
          <w:szCs w:val="24"/>
        </w:rPr>
      </w:pPr>
    </w:p>
    <w:p w14:paraId="27067ECD">
      <w:pPr>
        <w:jc w:val="center"/>
        <w:rPr>
          <w:rFonts w:hint="default" w:ascii="Times New Roman" w:hAnsi="Times New Roman" w:eastAsia="仿宋" w:cs="Times New Roman"/>
          <w:b/>
          <w:bCs/>
          <w:color w:val="auto"/>
          <w:sz w:val="24"/>
          <w:szCs w:val="24"/>
          <w:lang w:val="en-US" w:eastAsia="zh-CN"/>
        </w:rPr>
      </w:pPr>
    </w:p>
    <w:p w14:paraId="0D763A27">
      <w:pPr>
        <w:jc w:val="center"/>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4.1  附营业执照等（或资产评估编制机构执业许可材料）</w:t>
      </w:r>
    </w:p>
    <w:p w14:paraId="3E3D759A">
      <w:pPr>
        <w:jc w:val="left"/>
        <w:rPr>
          <w:rFonts w:hint="default" w:ascii="Times New Roman" w:hAnsi="Times New Roman" w:eastAsia="仿宋" w:cs="Times New Roman"/>
          <w:b/>
          <w:bCs/>
          <w:color w:val="auto"/>
          <w:sz w:val="32"/>
          <w:szCs w:val="32"/>
        </w:rPr>
      </w:pPr>
    </w:p>
    <w:p w14:paraId="09286A9E">
      <w:pPr>
        <w:jc w:val="left"/>
        <w:rPr>
          <w:rFonts w:hint="default" w:ascii="Times New Roman" w:hAnsi="Times New Roman" w:eastAsia="仿宋" w:cs="Times New Roman"/>
          <w:b/>
          <w:bCs/>
          <w:color w:val="auto"/>
          <w:sz w:val="32"/>
          <w:szCs w:val="32"/>
        </w:rPr>
      </w:pPr>
    </w:p>
    <w:p w14:paraId="5CA2C05F">
      <w:pPr>
        <w:jc w:val="left"/>
        <w:rPr>
          <w:rFonts w:hint="default" w:ascii="Times New Roman" w:hAnsi="Times New Roman" w:eastAsia="仿宋" w:cs="Times New Roman"/>
          <w:b/>
          <w:bCs/>
          <w:color w:val="auto"/>
          <w:sz w:val="32"/>
          <w:szCs w:val="32"/>
        </w:rPr>
      </w:pPr>
    </w:p>
    <w:p w14:paraId="11EE52A4">
      <w:pPr>
        <w:jc w:val="left"/>
        <w:rPr>
          <w:rFonts w:hint="default" w:ascii="Times New Roman" w:hAnsi="Times New Roman" w:eastAsia="仿宋" w:cs="Times New Roman"/>
          <w:b/>
          <w:bCs/>
          <w:color w:val="auto"/>
          <w:sz w:val="24"/>
          <w:szCs w:val="24"/>
        </w:rPr>
      </w:pPr>
    </w:p>
    <w:p w14:paraId="0B79E70D">
      <w:pPr>
        <w:jc w:val="left"/>
        <w:rPr>
          <w:rFonts w:hint="default" w:ascii="Times New Roman" w:hAnsi="Times New Roman" w:eastAsia="仿宋" w:cs="Times New Roman"/>
          <w:b/>
          <w:bCs/>
          <w:color w:val="auto"/>
          <w:sz w:val="24"/>
          <w:szCs w:val="24"/>
        </w:rPr>
      </w:pPr>
    </w:p>
    <w:p w14:paraId="79B12B6F">
      <w:pPr>
        <w:jc w:val="left"/>
        <w:rPr>
          <w:rFonts w:hint="default" w:ascii="Times New Roman" w:hAnsi="Times New Roman" w:eastAsia="仿宋" w:cs="Times New Roman"/>
          <w:b/>
          <w:bCs/>
          <w:color w:val="auto"/>
          <w:sz w:val="24"/>
          <w:szCs w:val="24"/>
        </w:rPr>
      </w:pPr>
    </w:p>
    <w:p w14:paraId="78C7520C">
      <w:pPr>
        <w:jc w:val="left"/>
        <w:rPr>
          <w:rFonts w:hint="default" w:ascii="Times New Roman" w:hAnsi="Times New Roman" w:eastAsia="仿宋" w:cs="Times New Roman"/>
          <w:b/>
          <w:bCs/>
          <w:color w:val="auto"/>
          <w:sz w:val="24"/>
          <w:szCs w:val="24"/>
        </w:rPr>
      </w:pPr>
    </w:p>
    <w:p w14:paraId="2EF84A2D">
      <w:pPr>
        <w:jc w:val="left"/>
        <w:rPr>
          <w:rFonts w:hint="default" w:ascii="Times New Roman" w:hAnsi="Times New Roman" w:eastAsia="仿宋" w:cs="Times New Roman"/>
          <w:b/>
          <w:bCs/>
          <w:color w:val="auto"/>
          <w:sz w:val="24"/>
          <w:szCs w:val="24"/>
        </w:rPr>
      </w:pPr>
    </w:p>
    <w:p w14:paraId="46152186">
      <w:pPr>
        <w:jc w:val="left"/>
        <w:rPr>
          <w:rFonts w:hint="default" w:ascii="Times New Roman" w:hAnsi="Times New Roman" w:eastAsia="仿宋" w:cs="Times New Roman"/>
          <w:b/>
          <w:bCs/>
          <w:color w:val="auto"/>
          <w:sz w:val="24"/>
          <w:szCs w:val="24"/>
        </w:rPr>
      </w:pPr>
    </w:p>
    <w:p w14:paraId="72BE1F96">
      <w:pPr>
        <w:jc w:val="left"/>
        <w:rPr>
          <w:rFonts w:hint="default" w:ascii="Times New Roman" w:hAnsi="Times New Roman" w:eastAsia="仿宋" w:cs="Times New Roman"/>
          <w:b/>
          <w:bCs/>
          <w:color w:val="auto"/>
          <w:sz w:val="24"/>
          <w:szCs w:val="24"/>
        </w:rPr>
      </w:pPr>
    </w:p>
    <w:p w14:paraId="652DAC12">
      <w:pPr>
        <w:jc w:val="left"/>
        <w:rPr>
          <w:rFonts w:hint="default" w:ascii="Times New Roman" w:hAnsi="Times New Roman" w:eastAsia="仿宋" w:cs="Times New Roman"/>
          <w:b/>
          <w:bCs/>
          <w:color w:val="auto"/>
          <w:sz w:val="24"/>
          <w:szCs w:val="24"/>
        </w:rPr>
      </w:pPr>
    </w:p>
    <w:p w14:paraId="4E3FC40E">
      <w:pPr>
        <w:jc w:val="left"/>
        <w:rPr>
          <w:rFonts w:hint="default" w:ascii="Times New Roman" w:hAnsi="Times New Roman" w:eastAsia="仿宋" w:cs="Times New Roman"/>
          <w:b/>
          <w:bCs/>
          <w:color w:val="auto"/>
          <w:sz w:val="24"/>
          <w:szCs w:val="24"/>
        </w:rPr>
      </w:pPr>
    </w:p>
    <w:p w14:paraId="11B743B1">
      <w:pPr>
        <w:jc w:val="left"/>
        <w:rPr>
          <w:rFonts w:hint="default" w:ascii="Times New Roman" w:hAnsi="Times New Roman" w:eastAsia="仿宋" w:cs="Times New Roman"/>
          <w:b/>
          <w:bCs/>
          <w:color w:val="auto"/>
          <w:sz w:val="24"/>
          <w:szCs w:val="24"/>
        </w:rPr>
      </w:pPr>
    </w:p>
    <w:p w14:paraId="17E89AF2">
      <w:pPr>
        <w:jc w:val="left"/>
        <w:rPr>
          <w:rFonts w:hint="default" w:ascii="Times New Roman" w:hAnsi="Times New Roman" w:eastAsia="仿宋" w:cs="Times New Roman"/>
          <w:b/>
          <w:bCs/>
          <w:color w:val="auto"/>
          <w:sz w:val="24"/>
          <w:szCs w:val="24"/>
        </w:rPr>
      </w:pPr>
    </w:p>
    <w:p w14:paraId="33CE7B6B">
      <w:pPr>
        <w:jc w:val="left"/>
        <w:rPr>
          <w:rFonts w:hint="default" w:ascii="Times New Roman" w:hAnsi="Times New Roman" w:eastAsia="仿宋" w:cs="Times New Roman"/>
          <w:b/>
          <w:bCs/>
          <w:color w:val="auto"/>
          <w:sz w:val="24"/>
          <w:szCs w:val="24"/>
        </w:rPr>
      </w:pPr>
    </w:p>
    <w:p w14:paraId="4CC74C79">
      <w:pPr>
        <w:jc w:val="left"/>
        <w:rPr>
          <w:rFonts w:hint="default" w:ascii="Times New Roman" w:hAnsi="Times New Roman" w:eastAsia="仿宋" w:cs="Times New Roman"/>
          <w:b/>
          <w:bCs/>
          <w:color w:val="auto"/>
          <w:sz w:val="24"/>
          <w:szCs w:val="24"/>
        </w:rPr>
      </w:pPr>
    </w:p>
    <w:p w14:paraId="655C4A5E">
      <w:pPr>
        <w:jc w:val="left"/>
        <w:rPr>
          <w:rFonts w:hint="default" w:ascii="Times New Roman" w:hAnsi="Times New Roman" w:eastAsia="仿宋" w:cs="Times New Roman"/>
          <w:b/>
          <w:bCs/>
          <w:color w:val="auto"/>
          <w:sz w:val="24"/>
          <w:szCs w:val="24"/>
        </w:rPr>
      </w:pPr>
    </w:p>
    <w:p w14:paraId="3AA7AEFD">
      <w:pPr>
        <w:jc w:val="left"/>
        <w:rPr>
          <w:rFonts w:hint="default" w:ascii="Times New Roman" w:hAnsi="Times New Roman" w:eastAsia="仿宋" w:cs="Times New Roman"/>
          <w:b/>
          <w:bCs/>
          <w:color w:val="auto"/>
          <w:sz w:val="24"/>
          <w:szCs w:val="24"/>
        </w:rPr>
      </w:pPr>
    </w:p>
    <w:p w14:paraId="416DA48F">
      <w:pPr>
        <w:jc w:val="left"/>
        <w:rPr>
          <w:rFonts w:hint="default" w:ascii="Times New Roman" w:hAnsi="Times New Roman" w:eastAsia="仿宋" w:cs="Times New Roman"/>
          <w:b/>
          <w:bCs/>
          <w:color w:val="auto"/>
          <w:sz w:val="24"/>
          <w:szCs w:val="24"/>
        </w:rPr>
      </w:pPr>
    </w:p>
    <w:p w14:paraId="17C01224">
      <w:pPr>
        <w:jc w:val="left"/>
        <w:rPr>
          <w:rFonts w:hint="default" w:ascii="Times New Roman" w:hAnsi="Times New Roman" w:eastAsia="仿宋" w:cs="Times New Roman"/>
          <w:b/>
          <w:bCs/>
          <w:color w:val="auto"/>
          <w:sz w:val="24"/>
          <w:szCs w:val="24"/>
        </w:rPr>
      </w:pPr>
    </w:p>
    <w:p w14:paraId="5554EE62">
      <w:pPr>
        <w:jc w:val="left"/>
        <w:rPr>
          <w:rFonts w:hint="default" w:ascii="Times New Roman" w:hAnsi="Times New Roman" w:eastAsia="仿宋" w:cs="Times New Roman"/>
          <w:b/>
          <w:bCs/>
          <w:color w:val="auto"/>
          <w:sz w:val="24"/>
          <w:szCs w:val="24"/>
        </w:rPr>
      </w:pPr>
    </w:p>
    <w:p w14:paraId="4D2E9745">
      <w:pPr>
        <w:jc w:val="left"/>
        <w:rPr>
          <w:rFonts w:hint="default" w:ascii="Times New Roman" w:hAnsi="Times New Roman" w:eastAsia="仿宋" w:cs="Times New Roman"/>
          <w:b/>
          <w:bCs/>
          <w:color w:val="auto"/>
          <w:sz w:val="24"/>
          <w:szCs w:val="24"/>
        </w:rPr>
      </w:pPr>
    </w:p>
    <w:p w14:paraId="2A37648E">
      <w:pPr>
        <w:jc w:val="left"/>
        <w:rPr>
          <w:rFonts w:hint="default" w:ascii="Times New Roman" w:hAnsi="Times New Roman" w:eastAsia="仿宋" w:cs="Times New Roman"/>
          <w:b/>
          <w:bCs/>
          <w:color w:val="auto"/>
          <w:sz w:val="24"/>
          <w:szCs w:val="24"/>
        </w:rPr>
      </w:pPr>
    </w:p>
    <w:p w14:paraId="772FB24F">
      <w:pPr>
        <w:jc w:val="left"/>
        <w:rPr>
          <w:rFonts w:hint="default" w:ascii="Times New Roman" w:hAnsi="Times New Roman" w:eastAsia="仿宋" w:cs="Times New Roman"/>
          <w:b/>
          <w:bCs/>
          <w:color w:val="auto"/>
          <w:sz w:val="24"/>
          <w:szCs w:val="24"/>
        </w:rPr>
      </w:pPr>
    </w:p>
    <w:p w14:paraId="417F2B44">
      <w:pPr>
        <w:jc w:val="left"/>
        <w:rPr>
          <w:rFonts w:hint="default" w:ascii="Times New Roman" w:hAnsi="Times New Roman" w:eastAsia="仿宋" w:cs="Times New Roman"/>
          <w:b/>
          <w:bCs/>
          <w:color w:val="auto"/>
          <w:sz w:val="24"/>
          <w:szCs w:val="24"/>
        </w:rPr>
      </w:pPr>
    </w:p>
    <w:p w14:paraId="4E705B70">
      <w:pPr>
        <w:jc w:val="left"/>
        <w:rPr>
          <w:rFonts w:hint="default" w:ascii="Times New Roman" w:hAnsi="Times New Roman" w:eastAsia="仿宋" w:cs="Times New Roman"/>
          <w:b/>
          <w:bCs/>
          <w:color w:val="auto"/>
          <w:sz w:val="24"/>
          <w:szCs w:val="24"/>
        </w:rPr>
      </w:pPr>
    </w:p>
    <w:p w14:paraId="4D191991">
      <w:pPr>
        <w:jc w:val="center"/>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4.2投标人信用承诺函</w:t>
      </w:r>
    </w:p>
    <w:p w14:paraId="3BC83074">
      <w:pPr>
        <w:autoSpaceDE w:val="0"/>
        <w:autoSpaceDN w:val="0"/>
        <w:adjustRightInd w:val="0"/>
        <w:spacing w:line="360" w:lineRule="auto"/>
        <w:jc w:val="center"/>
        <w:rPr>
          <w:rFonts w:hint="default" w:ascii="Times New Roman" w:hAnsi="Times New Roman" w:eastAsia="仿宋" w:cs="Times New Roman"/>
          <w:b/>
          <w:bCs/>
          <w:sz w:val="24"/>
          <w:szCs w:val="24"/>
        </w:rPr>
      </w:pPr>
    </w:p>
    <w:p w14:paraId="2012DA14">
      <w:pPr>
        <w:keepNext w:val="0"/>
        <w:keepLines w:val="0"/>
        <w:pageBreakBefore w:val="0"/>
        <w:widowControl/>
        <w:suppressLineNumbers w:val="0"/>
        <w:kinsoku/>
        <w:wordWrap/>
        <w:overflowPunct/>
        <w:topLinePunct w:val="0"/>
        <w:bidi w:val="0"/>
        <w:snapToGrid/>
        <w:spacing w:line="360" w:lineRule="auto"/>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color w:val="000000"/>
          <w:kern w:val="0"/>
          <w:sz w:val="28"/>
          <w:szCs w:val="28"/>
          <w:lang w:val="en-US" w:eastAsia="zh-CN" w:bidi="ar"/>
        </w:rPr>
        <w:t>致</w:t>
      </w:r>
      <w:r>
        <w:rPr>
          <w:rFonts w:hint="default" w:ascii="Times New Roman" w:hAnsi="Times New Roman" w:eastAsia="仿宋_GB2312" w:cs="Times New Roman"/>
          <w:sz w:val="32"/>
          <w:szCs w:val="32"/>
          <w:u w:val="single"/>
        </w:rPr>
        <w:t>许昌市城投发展集团有限公司</w:t>
      </w:r>
      <w:r>
        <w:rPr>
          <w:rFonts w:hint="default" w:ascii="Times New Roman" w:hAnsi="Times New Roman" w:eastAsia="仿宋" w:cs="Times New Roman"/>
          <w:color w:val="000000"/>
          <w:kern w:val="0"/>
          <w:sz w:val="28"/>
          <w:szCs w:val="28"/>
          <w:lang w:val="en-US" w:eastAsia="zh-CN" w:bidi="ar"/>
        </w:rPr>
        <w:t xml:space="preserve">： </w:t>
      </w:r>
    </w:p>
    <w:p w14:paraId="4964EC3C">
      <w:pPr>
        <w:keepNext w:val="0"/>
        <w:keepLines w:val="0"/>
        <w:pageBreakBefore w:val="0"/>
        <w:widowControl w:val="0"/>
        <w:kinsoku/>
        <w:wordWrap/>
        <w:overflowPunct/>
        <w:topLinePunct w:val="0"/>
        <w:autoSpaceDE/>
        <w:autoSpaceDN/>
        <w:bidi w:val="0"/>
        <w:adjustRightInd/>
        <w:snapToGrid/>
        <w:spacing w:before="156" w:beforeLines="50" w:after="156" w:afterLines="50" w:line="540" w:lineRule="exact"/>
        <w:ind w:right="420"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单位名称: </w:t>
      </w:r>
      <w:r>
        <w:rPr>
          <w:rFonts w:hint="default" w:ascii="Times New Roman" w:hAnsi="Times New Roman" w:eastAsia="仿宋" w:cs="Times New Roman"/>
          <w:sz w:val="28"/>
          <w:szCs w:val="28"/>
          <w:u w:val="single"/>
          <w:lang w:val="en-US" w:eastAsia="zh-CN"/>
        </w:rPr>
        <w:t xml:space="preserve">                   </w:t>
      </w:r>
    </w:p>
    <w:p w14:paraId="10E36611">
      <w:pPr>
        <w:keepNext w:val="0"/>
        <w:keepLines w:val="0"/>
        <w:pageBreakBefore w:val="0"/>
        <w:widowControl w:val="0"/>
        <w:kinsoku/>
        <w:wordWrap/>
        <w:overflowPunct/>
        <w:topLinePunct w:val="0"/>
        <w:autoSpaceDE/>
        <w:autoSpaceDN/>
        <w:bidi w:val="0"/>
        <w:adjustRightInd/>
        <w:snapToGrid/>
        <w:spacing w:before="156" w:beforeLines="50" w:after="156" w:afterLines="50" w:line="540" w:lineRule="exact"/>
        <w:ind w:right="420"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统一社会信用代码（身份证号码）: </w:t>
      </w:r>
      <w:r>
        <w:rPr>
          <w:rFonts w:hint="default" w:ascii="Times New Roman" w:hAnsi="Times New Roman" w:eastAsia="仿宋" w:cs="Times New Roman"/>
          <w:sz w:val="28"/>
          <w:szCs w:val="28"/>
          <w:u w:val="single"/>
          <w:lang w:val="en-US" w:eastAsia="zh-CN"/>
        </w:rPr>
        <w:t xml:space="preserve">           </w:t>
      </w:r>
    </w:p>
    <w:p w14:paraId="68F4E014">
      <w:pPr>
        <w:keepNext w:val="0"/>
        <w:keepLines w:val="0"/>
        <w:pageBreakBefore w:val="0"/>
        <w:widowControl w:val="0"/>
        <w:kinsoku/>
        <w:wordWrap/>
        <w:overflowPunct/>
        <w:topLinePunct w:val="0"/>
        <w:autoSpaceDE/>
        <w:autoSpaceDN/>
        <w:bidi w:val="0"/>
        <w:adjustRightInd/>
        <w:snapToGrid/>
        <w:spacing w:before="156" w:beforeLines="50" w:after="156" w:afterLines="50" w:line="540" w:lineRule="exact"/>
        <w:ind w:right="420"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法定代表人（负责人）: </w:t>
      </w:r>
      <w:r>
        <w:rPr>
          <w:rFonts w:hint="default" w:ascii="Times New Roman" w:hAnsi="Times New Roman" w:eastAsia="仿宋" w:cs="Times New Roman"/>
          <w:sz w:val="28"/>
          <w:szCs w:val="28"/>
          <w:u w:val="single"/>
          <w:lang w:val="en-US" w:eastAsia="zh-CN"/>
        </w:rPr>
        <w:t xml:space="preserve">                     </w:t>
      </w:r>
    </w:p>
    <w:p w14:paraId="0955590E">
      <w:pPr>
        <w:keepNext w:val="0"/>
        <w:keepLines w:val="0"/>
        <w:pageBreakBefore w:val="0"/>
        <w:widowControl w:val="0"/>
        <w:kinsoku/>
        <w:wordWrap/>
        <w:overflowPunct/>
        <w:topLinePunct w:val="0"/>
        <w:autoSpaceDE/>
        <w:autoSpaceDN/>
        <w:bidi w:val="0"/>
        <w:adjustRightInd/>
        <w:snapToGrid/>
        <w:spacing w:before="156" w:beforeLines="50" w:after="156" w:afterLines="50" w:line="540" w:lineRule="exact"/>
        <w:ind w:right="420"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联系地址和电话： </w:t>
      </w:r>
      <w:r>
        <w:rPr>
          <w:rFonts w:hint="default" w:ascii="Times New Roman" w:hAnsi="Times New Roman" w:eastAsia="仿宋" w:cs="Times New Roman"/>
          <w:sz w:val="28"/>
          <w:szCs w:val="28"/>
          <w:u w:val="single"/>
          <w:lang w:val="en-US" w:eastAsia="zh-CN"/>
        </w:rPr>
        <w:t xml:space="preserve">                          </w:t>
      </w:r>
    </w:p>
    <w:p w14:paraId="66817C7B">
      <w:pPr>
        <w:keepNext w:val="0"/>
        <w:keepLines w:val="0"/>
        <w:pageBreakBefore w:val="0"/>
        <w:widowControl/>
        <w:suppressLineNumbers w:val="0"/>
        <w:kinsoku/>
        <w:wordWrap/>
        <w:overflowPunct/>
        <w:topLinePunct w:val="0"/>
        <w:bidi w:val="0"/>
        <w:snapToGrid/>
        <w:spacing w:line="360" w:lineRule="auto"/>
        <w:ind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color w:val="000000"/>
          <w:kern w:val="0"/>
          <w:sz w:val="28"/>
          <w:szCs w:val="28"/>
          <w:lang w:val="en-US" w:eastAsia="zh-CN" w:bidi="ar"/>
        </w:rPr>
        <w:t xml:space="preserve">为维护公平、公正、公开的市场秩序，树立诚实守信的投标人形象，我单位自愿作出以下承诺： </w:t>
      </w:r>
    </w:p>
    <w:p w14:paraId="18C16494">
      <w:pPr>
        <w:keepNext w:val="0"/>
        <w:keepLines w:val="0"/>
        <w:pageBreakBefore w:val="0"/>
        <w:widowControl/>
        <w:suppressLineNumbers w:val="0"/>
        <w:kinsoku/>
        <w:wordWrap/>
        <w:overflowPunct/>
        <w:topLinePunct w:val="0"/>
        <w:bidi w:val="0"/>
        <w:snapToGrid/>
        <w:spacing w:line="360" w:lineRule="auto"/>
        <w:ind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color w:val="000000"/>
          <w:kern w:val="0"/>
          <w:sz w:val="28"/>
          <w:szCs w:val="28"/>
          <w:lang w:val="en-US" w:eastAsia="zh-CN" w:bidi="ar"/>
        </w:rPr>
        <w:t xml:space="preserve">一、我单位自愿参加本次比选活动，严格遵守相关资产评估编制法规，依法诚信经营，无条件遵守本次比选活动的各项规定，我单位（本人）郑重承诺，我单位符合《中华人民共和国政府采购法》第二十二条规定和招标文件、本承诺书的条件： </w:t>
      </w:r>
    </w:p>
    <w:p w14:paraId="3EDA1BA2">
      <w:pPr>
        <w:keepNext w:val="0"/>
        <w:keepLines w:val="0"/>
        <w:pageBreakBefore w:val="0"/>
        <w:widowControl/>
        <w:suppressLineNumbers w:val="0"/>
        <w:kinsoku/>
        <w:wordWrap/>
        <w:overflowPunct/>
        <w:topLinePunct w:val="0"/>
        <w:bidi w:val="0"/>
        <w:snapToGrid/>
        <w:spacing w:line="360" w:lineRule="auto"/>
        <w:ind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color w:val="000000"/>
          <w:kern w:val="0"/>
          <w:sz w:val="28"/>
          <w:szCs w:val="28"/>
          <w:lang w:val="en-US" w:eastAsia="zh-CN" w:bidi="ar"/>
        </w:rPr>
        <w:t>（一）未被列入经营异常名录或者严重违法失信名单、失信被执行人，重大税收违法案件当事人名单、政府采购严重违法失信行为记录名单；</w:t>
      </w:r>
    </w:p>
    <w:p w14:paraId="6463B586">
      <w:pPr>
        <w:keepNext w:val="0"/>
        <w:keepLines w:val="0"/>
        <w:pageBreakBefore w:val="0"/>
        <w:widowControl/>
        <w:suppressLineNumbers w:val="0"/>
        <w:kinsoku/>
        <w:wordWrap/>
        <w:overflowPunct/>
        <w:topLinePunct w:val="0"/>
        <w:bidi w:val="0"/>
        <w:snapToGrid/>
        <w:spacing w:line="360" w:lineRule="auto"/>
        <w:ind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color w:val="000000"/>
          <w:kern w:val="0"/>
          <w:sz w:val="28"/>
          <w:szCs w:val="28"/>
          <w:lang w:val="en-US" w:eastAsia="zh-CN" w:bidi="ar"/>
        </w:rPr>
        <w:t>（二）未被相关监管部门作出行政处罚且尚在处罚有效期的；</w:t>
      </w:r>
    </w:p>
    <w:p w14:paraId="148CEF92">
      <w:pPr>
        <w:keepNext w:val="0"/>
        <w:keepLines w:val="0"/>
        <w:pageBreakBefore w:val="0"/>
        <w:widowControl/>
        <w:suppressLineNumbers w:val="0"/>
        <w:kinsoku/>
        <w:wordWrap/>
        <w:overflowPunct/>
        <w:topLinePunct w:val="0"/>
        <w:bidi w:val="0"/>
        <w:snapToGrid/>
        <w:spacing w:line="360" w:lineRule="auto"/>
        <w:ind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color w:val="000000"/>
          <w:kern w:val="0"/>
          <w:sz w:val="28"/>
          <w:szCs w:val="28"/>
          <w:lang w:val="en-US" w:eastAsia="zh-CN" w:bidi="ar"/>
        </w:rPr>
        <w:t>（三）未曾作出虚假承诺；</w:t>
      </w:r>
    </w:p>
    <w:p w14:paraId="3545C510">
      <w:pPr>
        <w:keepNext w:val="0"/>
        <w:keepLines w:val="0"/>
        <w:pageBreakBefore w:val="0"/>
        <w:widowControl w:val="0"/>
        <w:suppressLineNumbers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color w:val="000000"/>
          <w:kern w:val="0"/>
          <w:sz w:val="28"/>
          <w:szCs w:val="28"/>
          <w:lang w:val="en-US" w:eastAsia="zh-CN" w:bidi="ar"/>
        </w:rPr>
        <w:t>（四）符合资产评估编制、行政法规规定的其他条件。</w:t>
      </w:r>
    </w:p>
    <w:p w14:paraId="674474F0">
      <w:pPr>
        <w:keepNext w:val="0"/>
        <w:keepLines w:val="0"/>
        <w:pageBreakBefore w:val="0"/>
        <w:widowControl/>
        <w:suppressLineNumbers w:val="0"/>
        <w:kinsoku/>
        <w:wordWrap/>
        <w:overflowPunct/>
        <w:topLinePunct w:val="0"/>
        <w:bidi w:val="0"/>
        <w:snapToGrid/>
        <w:spacing w:line="360" w:lineRule="auto"/>
        <w:ind w:firstLine="560" w:firstLineChars="200"/>
        <w:jc w:val="left"/>
        <w:textAlignment w:val="auto"/>
        <w:rPr>
          <w:rFonts w:hint="default" w:ascii="Times New Roman" w:hAnsi="Times New Roman" w:eastAsia="仿宋" w:cs="Times New Roman"/>
          <w:color w:val="000000"/>
          <w:kern w:val="0"/>
          <w:sz w:val="28"/>
          <w:szCs w:val="28"/>
          <w:lang w:val="en-US" w:eastAsia="zh-CN" w:bidi="ar"/>
        </w:rPr>
      </w:pPr>
      <w:r>
        <w:rPr>
          <w:rFonts w:hint="default" w:ascii="Times New Roman" w:hAnsi="Times New Roman" w:eastAsia="仿宋" w:cs="Times New Roman"/>
          <w:color w:val="000000"/>
          <w:kern w:val="0"/>
          <w:sz w:val="28"/>
          <w:szCs w:val="28"/>
          <w:lang w:val="en-US" w:eastAsia="zh-CN" w:bidi="ar"/>
        </w:rPr>
        <w:t>（五）未被中国银行间市场交易商协会取消、暂停会员资格或出现被处罚等影响本次资产评估编制能力的情况。</w:t>
      </w:r>
    </w:p>
    <w:p w14:paraId="270CAD64">
      <w:pPr>
        <w:keepNext w:val="0"/>
        <w:keepLines w:val="0"/>
        <w:pageBreakBefore w:val="0"/>
        <w:widowControl/>
        <w:suppressLineNumbers w:val="0"/>
        <w:kinsoku/>
        <w:wordWrap/>
        <w:overflowPunct/>
        <w:topLinePunct w:val="0"/>
        <w:bidi w:val="0"/>
        <w:snapToGrid/>
        <w:spacing w:line="360" w:lineRule="auto"/>
        <w:ind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color w:val="000000"/>
          <w:kern w:val="0"/>
          <w:sz w:val="28"/>
          <w:szCs w:val="28"/>
          <w:lang w:val="en-US" w:eastAsia="zh-CN" w:bidi="ar"/>
        </w:rPr>
        <w:t>二、我单位保证上述承诺事项的真实性。如有弄虚作假或其他违法违规行为，自愿按照规定将违背承诺行为作为失信行为记录到社会信用信息平台，列入不良行为记录名单，</w:t>
      </w:r>
      <w:r>
        <w:rPr>
          <w:rFonts w:hint="default" w:ascii="Times New Roman" w:hAnsi="Times New Roman" w:eastAsia="仿宋" w:cs="Times New Roman"/>
          <w:color w:val="000000"/>
          <w:kern w:val="0"/>
          <w:sz w:val="28"/>
          <w:szCs w:val="28"/>
          <w:highlight w:val="none"/>
          <w:lang w:val="en-US" w:eastAsia="zh-CN" w:bidi="ar"/>
        </w:rPr>
        <w:t>在两年内禁止参加城投集团及子公司的所有招标（比选）活动</w:t>
      </w:r>
      <w:r>
        <w:rPr>
          <w:rFonts w:hint="default" w:ascii="Times New Roman" w:hAnsi="Times New Roman" w:eastAsia="仿宋" w:cs="Times New Roman"/>
          <w:color w:val="000000"/>
          <w:kern w:val="0"/>
          <w:sz w:val="28"/>
          <w:szCs w:val="28"/>
          <w:lang w:val="en-US" w:eastAsia="zh-CN" w:bidi="ar"/>
        </w:rPr>
        <w:t xml:space="preserve">。 </w:t>
      </w:r>
    </w:p>
    <w:p w14:paraId="18E6E353">
      <w:pPr>
        <w:keepNext w:val="0"/>
        <w:keepLines w:val="0"/>
        <w:pageBreakBefore w:val="0"/>
        <w:widowControl/>
        <w:suppressLineNumbers w:val="0"/>
        <w:kinsoku/>
        <w:wordWrap/>
        <w:overflowPunct/>
        <w:topLinePunct w:val="0"/>
        <w:bidi w:val="0"/>
        <w:snapToGrid/>
        <w:spacing w:line="360" w:lineRule="auto"/>
        <w:ind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color w:val="000000"/>
          <w:kern w:val="0"/>
          <w:sz w:val="28"/>
          <w:szCs w:val="28"/>
          <w:lang w:val="en-US" w:eastAsia="zh-CN" w:bidi="ar"/>
        </w:rPr>
        <w:t xml:space="preserve">投标人（盖章）: </w:t>
      </w:r>
    </w:p>
    <w:p w14:paraId="431FF32D">
      <w:pPr>
        <w:keepNext w:val="0"/>
        <w:keepLines w:val="0"/>
        <w:pageBreakBefore w:val="0"/>
        <w:widowControl/>
        <w:suppressLineNumbers w:val="0"/>
        <w:kinsoku/>
        <w:wordWrap/>
        <w:overflowPunct/>
        <w:topLinePunct w:val="0"/>
        <w:bidi w:val="0"/>
        <w:snapToGrid/>
        <w:spacing w:line="360" w:lineRule="auto"/>
        <w:ind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color w:val="000000"/>
          <w:kern w:val="0"/>
          <w:sz w:val="28"/>
          <w:szCs w:val="28"/>
          <w:lang w:val="en-US" w:eastAsia="zh-CN" w:bidi="ar"/>
        </w:rPr>
        <w:t>日期： 年 月 日</w:t>
      </w:r>
    </w:p>
    <w:p w14:paraId="14F43888">
      <w:pPr>
        <w:jc w:val="center"/>
        <w:rPr>
          <w:rFonts w:hint="default" w:ascii="Times New Roman" w:hAnsi="Times New Roman" w:eastAsia="仿宋_GB2312" w:cs="Times New Roman"/>
          <w:b/>
          <w:bCs/>
          <w:sz w:val="32"/>
          <w:szCs w:val="32"/>
          <w:lang w:val="en-US" w:eastAsia="zh-CN"/>
        </w:rPr>
      </w:pPr>
    </w:p>
    <w:p w14:paraId="2BD14E68">
      <w:pPr>
        <w:jc w:val="center"/>
        <w:rPr>
          <w:rFonts w:hint="default" w:ascii="Times New Roman" w:hAnsi="Times New Roman" w:eastAsia="仿宋_GB2312" w:cs="Times New Roman"/>
          <w:b/>
          <w:bCs/>
          <w:sz w:val="32"/>
          <w:szCs w:val="32"/>
          <w:lang w:val="en-US" w:eastAsia="zh-CN"/>
        </w:rPr>
      </w:pPr>
    </w:p>
    <w:p w14:paraId="38CB29CC">
      <w:pPr>
        <w:jc w:val="center"/>
        <w:rPr>
          <w:rFonts w:hint="default" w:ascii="Times New Roman" w:hAnsi="Times New Roman" w:eastAsia="仿宋_GB2312" w:cs="Times New Roman"/>
          <w:b/>
          <w:bCs/>
          <w:sz w:val="32"/>
          <w:szCs w:val="32"/>
          <w:lang w:val="en-US" w:eastAsia="zh-CN"/>
        </w:rPr>
      </w:pPr>
    </w:p>
    <w:p w14:paraId="74313D28">
      <w:pPr>
        <w:jc w:val="center"/>
        <w:rPr>
          <w:rFonts w:hint="default" w:ascii="Times New Roman" w:hAnsi="Times New Roman" w:eastAsia="仿宋_GB2312" w:cs="Times New Roman"/>
          <w:b/>
          <w:bCs/>
          <w:sz w:val="32"/>
          <w:szCs w:val="32"/>
          <w:lang w:val="en-US" w:eastAsia="zh-CN"/>
        </w:rPr>
      </w:pPr>
    </w:p>
    <w:p w14:paraId="7E969601">
      <w:pPr>
        <w:jc w:val="center"/>
        <w:rPr>
          <w:rFonts w:hint="default" w:ascii="Times New Roman" w:hAnsi="Times New Roman" w:eastAsia="仿宋_GB2312" w:cs="Times New Roman"/>
          <w:b/>
          <w:bCs/>
          <w:sz w:val="32"/>
          <w:szCs w:val="32"/>
          <w:lang w:val="en-US" w:eastAsia="zh-CN"/>
        </w:rPr>
      </w:pPr>
    </w:p>
    <w:p w14:paraId="7B8BD417">
      <w:pPr>
        <w:jc w:val="center"/>
        <w:rPr>
          <w:rFonts w:hint="default" w:ascii="Times New Roman" w:hAnsi="Times New Roman" w:eastAsia="仿宋_GB2312" w:cs="Times New Roman"/>
          <w:b/>
          <w:bCs/>
          <w:sz w:val="32"/>
          <w:szCs w:val="32"/>
          <w:lang w:val="en-US" w:eastAsia="zh-CN"/>
        </w:rPr>
      </w:pPr>
    </w:p>
    <w:p w14:paraId="49CC77ED">
      <w:pPr>
        <w:jc w:val="center"/>
        <w:rPr>
          <w:rFonts w:hint="default" w:ascii="Times New Roman" w:hAnsi="Times New Roman" w:eastAsia="仿宋_GB2312" w:cs="Times New Roman"/>
          <w:b/>
          <w:bCs/>
          <w:sz w:val="32"/>
          <w:szCs w:val="32"/>
          <w:lang w:val="en-US" w:eastAsia="zh-CN"/>
        </w:rPr>
      </w:pPr>
    </w:p>
    <w:p w14:paraId="252FB46D">
      <w:pPr>
        <w:jc w:val="center"/>
        <w:rPr>
          <w:rFonts w:hint="default" w:ascii="Times New Roman" w:hAnsi="Times New Roman" w:eastAsia="仿宋_GB2312" w:cs="Times New Roman"/>
          <w:b/>
          <w:bCs/>
          <w:sz w:val="32"/>
          <w:szCs w:val="32"/>
          <w:lang w:val="en-US" w:eastAsia="zh-CN"/>
        </w:rPr>
      </w:pPr>
    </w:p>
    <w:p w14:paraId="654C20B7">
      <w:pPr>
        <w:jc w:val="center"/>
        <w:rPr>
          <w:rFonts w:hint="default" w:ascii="Times New Roman" w:hAnsi="Times New Roman" w:eastAsia="仿宋_GB2312" w:cs="Times New Roman"/>
          <w:b/>
          <w:bCs/>
          <w:sz w:val="32"/>
          <w:szCs w:val="32"/>
          <w:lang w:val="en-US" w:eastAsia="zh-CN"/>
        </w:rPr>
      </w:pPr>
    </w:p>
    <w:p w14:paraId="31293E73">
      <w:pPr>
        <w:jc w:val="center"/>
        <w:rPr>
          <w:rFonts w:hint="default" w:ascii="Times New Roman" w:hAnsi="Times New Roman" w:eastAsia="仿宋_GB2312" w:cs="Times New Roman"/>
          <w:b/>
          <w:bCs/>
          <w:sz w:val="32"/>
          <w:szCs w:val="32"/>
          <w:lang w:val="en-US" w:eastAsia="zh-CN"/>
        </w:rPr>
      </w:pPr>
    </w:p>
    <w:p w14:paraId="09C827AC">
      <w:pPr>
        <w:jc w:val="center"/>
        <w:rPr>
          <w:rFonts w:hint="default" w:ascii="Times New Roman" w:hAnsi="Times New Roman" w:eastAsia="仿宋_GB2312" w:cs="Times New Roman"/>
          <w:b/>
          <w:bCs/>
          <w:sz w:val="32"/>
          <w:szCs w:val="32"/>
          <w:lang w:val="en-US" w:eastAsia="zh-CN"/>
        </w:rPr>
      </w:pPr>
    </w:p>
    <w:p w14:paraId="7F84739C">
      <w:pPr>
        <w:jc w:val="center"/>
        <w:rPr>
          <w:rFonts w:hint="default" w:ascii="Times New Roman" w:hAnsi="Times New Roman" w:eastAsia="仿宋_GB2312" w:cs="Times New Roman"/>
          <w:b/>
          <w:bCs/>
          <w:sz w:val="32"/>
          <w:szCs w:val="32"/>
          <w:lang w:val="en-US" w:eastAsia="zh-CN"/>
        </w:rPr>
      </w:pPr>
    </w:p>
    <w:p w14:paraId="5E427E33">
      <w:pPr>
        <w:jc w:val="center"/>
        <w:rPr>
          <w:rFonts w:hint="default" w:ascii="Times New Roman" w:hAnsi="Times New Roman" w:eastAsia="仿宋_GB2312" w:cs="Times New Roman"/>
          <w:b/>
          <w:bCs/>
          <w:sz w:val="32"/>
          <w:szCs w:val="32"/>
          <w:lang w:val="en-US" w:eastAsia="zh-CN"/>
        </w:rPr>
      </w:pPr>
    </w:p>
    <w:p w14:paraId="20128C2D">
      <w:pPr>
        <w:jc w:val="center"/>
        <w:rPr>
          <w:rFonts w:hint="default" w:ascii="Times New Roman" w:hAnsi="Times New Roman" w:eastAsia="仿宋_GB2312" w:cs="Times New Roman"/>
          <w:b/>
          <w:bCs/>
          <w:sz w:val="32"/>
          <w:szCs w:val="32"/>
          <w:lang w:val="en-US" w:eastAsia="zh-CN"/>
        </w:rPr>
      </w:pPr>
    </w:p>
    <w:p w14:paraId="3E5D4804">
      <w:pPr>
        <w:jc w:val="center"/>
        <w:rPr>
          <w:rFonts w:hint="default" w:ascii="Times New Roman" w:hAnsi="Times New Roman" w:eastAsia="仿宋_GB2312" w:cs="Times New Roman"/>
          <w:b/>
          <w:bCs/>
          <w:sz w:val="32"/>
          <w:szCs w:val="32"/>
          <w:lang w:val="en-US" w:eastAsia="zh-CN"/>
        </w:rPr>
      </w:pPr>
    </w:p>
    <w:p w14:paraId="37B1B2D3">
      <w:pPr>
        <w:jc w:val="center"/>
        <w:rPr>
          <w:rFonts w:hint="default" w:ascii="Times New Roman" w:hAnsi="Times New Roman" w:eastAsia="仿宋_GB2312" w:cs="Times New Roman"/>
          <w:b/>
          <w:bCs/>
          <w:sz w:val="32"/>
          <w:szCs w:val="32"/>
          <w:lang w:val="en-US" w:eastAsia="zh-CN"/>
        </w:rPr>
      </w:pPr>
    </w:p>
    <w:p w14:paraId="00320FFB">
      <w:pPr>
        <w:jc w:val="center"/>
        <w:rPr>
          <w:rFonts w:hint="default" w:ascii="Times New Roman" w:hAnsi="Times New Roman" w:eastAsia="仿宋_GB2312" w:cs="Times New Roman"/>
          <w:b/>
          <w:bCs/>
          <w:sz w:val="32"/>
          <w:szCs w:val="32"/>
          <w:lang w:val="en-US" w:eastAsia="zh-CN"/>
        </w:rPr>
      </w:pPr>
    </w:p>
    <w:p w14:paraId="5353A898">
      <w:pPr>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4.3</w:t>
      </w:r>
      <w:r>
        <w:rPr>
          <w:rFonts w:hint="default" w:ascii="Times New Roman" w:hAnsi="Times New Roman" w:eastAsia="仿宋_GB2312" w:cs="Times New Roman"/>
          <w:b/>
          <w:bCs/>
          <w:sz w:val="32"/>
          <w:szCs w:val="32"/>
        </w:rPr>
        <w:t>廉洁</w:t>
      </w:r>
      <w:r>
        <w:rPr>
          <w:rFonts w:hint="default" w:ascii="Times New Roman" w:hAnsi="Times New Roman" w:eastAsia="仿宋_GB2312" w:cs="Times New Roman"/>
          <w:b/>
          <w:bCs/>
          <w:sz w:val="32"/>
          <w:szCs w:val="32"/>
          <w:lang w:val="en-US" w:eastAsia="zh-CN"/>
        </w:rPr>
        <w:t>自</w:t>
      </w:r>
      <w:r>
        <w:rPr>
          <w:rFonts w:hint="default" w:ascii="Times New Roman" w:hAnsi="Times New Roman" w:eastAsia="仿宋_GB2312" w:cs="Times New Roman"/>
          <w:b/>
          <w:bCs/>
          <w:sz w:val="32"/>
          <w:szCs w:val="32"/>
        </w:rPr>
        <w:t>律承诺书</w:t>
      </w:r>
    </w:p>
    <w:p w14:paraId="27C2145D">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32"/>
          <w:szCs w:val="32"/>
        </w:rPr>
      </w:pPr>
    </w:p>
    <w:p w14:paraId="023638B8">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致:</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公司</w:t>
      </w:r>
    </w:p>
    <w:p w14:paraId="69B139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为维护公平竞争的市场环境，确保经济活动的廉洁性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合法性和透明度，防止任何形式的不正当交易及腐败行为，</w:t>
      </w:r>
      <w:r>
        <w:rPr>
          <w:rFonts w:hint="default" w:ascii="Times New Roman" w:hAnsi="Times New Roman" w:eastAsia="仿宋_GB2312" w:cs="Times New Roman"/>
          <w:color w:val="auto"/>
          <w:sz w:val="32"/>
          <w:szCs w:val="32"/>
          <w:lang w:val="en-US" w:eastAsia="zh-CN"/>
        </w:rPr>
        <w:t>我单位作为投标人，郑重</w:t>
      </w:r>
      <w:r>
        <w:rPr>
          <w:rFonts w:hint="default" w:ascii="Times New Roman" w:hAnsi="Times New Roman" w:eastAsia="仿宋_GB2312" w:cs="Times New Roman"/>
          <w:color w:val="auto"/>
          <w:sz w:val="32"/>
          <w:szCs w:val="32"/>
        </w:rPr>
        <w:t>承诺</w:t>
      </w:r>
      <w:r>
        <w:rPr>
          <w:rFonts w:hint="default" w:ascii="Times New Roman" w:hAnsi="Times New Roman" w:eastAsia="仿宋_GB2312" w:cs="Times New Roman"/>
          <w:color w:val="auto"/>
          <w:sz w:val="32"/>
          <w:szCs w:val="32"/>
          <w:lang w:val="en-US" w:eastAsia="zh-CN"/>
        </w:rPr>
        <w:t>如下</w:t>
      </w:r>
      <w:r>
        <w:rPr>
          <w:rFonts w:hint="default" w:ascii="Times New Roman" w:hAnsi="Times New Roman" w:eastAsia="仿宋_GB2312" w:cs="Times New Roman"/>
          <w:color w:val="auto"/>
          <w:sz w:val="32"/>
          <w:szCs w:val="32"/>
        </w:rPr>
        <w:t>:</w:t>
      </w:r>
    </w:p>
    <w:p w14:paraId="183F0849">
      <w:pPr>
        <w:pStyle w:val="21"/>
        <w:keepNext w:val="0"/>
        <w:keepLines w:val="0"/>
        <w:pageBreakBefore w:val="0"/>
        <w:widowControl/>
        <w:numPr>
          <w:ilvl w:val="0"/>
          <w:numId w:val="0"/>
        </w:numPr>
        <w:kinsoku/>
        <w:wordWrap/>
        <w:overflowPunct/>
        <w:topLinePunct w:val="0"/>
        <w:autoSpaceDE/>
        <w:autoSpaceDN/>
        <w:bidi w:val="0"/>
        <w:adjustRightInd w:val="0"/>
        <w:snapToGrid w:val="0"/>
        <w:spacing w:after="0" w:afterLines="0" w:line="56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严格遵守国家及地方关于招投标、市场竞争的相关法律法规，不使用不正当手段妨碍、排挤相关投标单位或串通投标</w:t>
      </w:r>
      <w:r>
        <w:rPr>
          <w:rFonts w:hint="default" w:ascii="Times New Roman" w:hAnsi="Times New Roman" w:eastAsia="仿宋_GB2312" w:cs="Times New Roman"/>
          <w:color w:val="auto"/>
          <w:sz w:val="32"/>
          <w:szCs w:val="32"/>
          <w:lang w:eastAsia="zh-CN"/>
        </w:rPr>
        <w:t>。</w:t>
      </w:r>
    </w:p>
    <w:p w14:paraId="68B86F0C">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2.不以任何形式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包括但不限于现金、礼品、有价证券回扣、佣金、提供旅游、娱乐活动等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向招标人员、评标专家或其他</w:t>
      </w:r>
      <w:r>
        <w:rPr>
          <w:rFonts w:hint="default" w:ascii="Times New Roman" w:hAnsi="Times New Roman" w:eastAsia="仿宋_GB2312" w:cs="Times New Roman"/>
          <w:color w:val="auto"/>
          <w:sz w:val="32"/>
          <w:szCs w:val="32"/>
          <w:lang w:val="en-US" w:eastAsia="zh-CN"/>
        </w:rPr>
        <w:t>利害关系方</w:t>
      </w:r>
      <w:r>
        <w:rPr>
          <w:rFonts w:hint="default" w:ascii="Times New Roman" w:hAnsi="Times New Roman" w:eastAsia="仿宋_GB2312" w:cs="Times New Roman"/>
          <w:color w:val="auto"/>
          <w:sz w:val="32"/>
          <w:szCs w:val="32"/>
        </w:rPr>
        <w:t>进行贿赂或给予不正当利益。</w:t>
      </w:r>
    </w:p>
    <w:p w14:paraId="5AFF8FCB">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3.不进行任何可能影响招标公平、公正的活动或尝试干预评标过程。</w:t>
      </w:r>
    </w:p>
    <w:p w14:paraId="488129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如违反上述承诺，我单位愿意接受包括但不限于取消投标资格、中标无效、列入不良行为记录名单等，给招标单位造成损失的，依法承担赔偿责任。</w:t>
      </w:r>
    </w:p>
    <w:p w14:paraId="1ED2101F">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特此承诺。</w:t>
      </w:r>
    </w:p>
    <w:p w14:paraId="6B9E10D9">
      <w:pPr>
        <w:ind w:firstLine="6400" w:firstLineChars="2000"/>
        <w:rPr>
          <w:rFonts w:hint="default" w:ascii="Times New Roman" w:hAnsi="Times New Roman" w:eastAsia="仿宋_GB2312" w:cs="Times New Roman"/>
          <w:sz w:val="32"/>
          <w:szCs w:val="32"/>
        </w:rPr>
      </w:pPr>
    </w:p>
    <w:p w14:paraId="6DC4FD52">
      <w:pPr>
        <w:ind w:firstLine="4160" w:firstLineChars="1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单位名称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盖章</w:t>
      </w:r>
      <w:r>
        <w:rPr>
          <w:rFonts w:hint="default" w:ascii="Times New Roman" w:hAnsi="Times New Roman" w:eastAsia="仿宋_GB2312" w:cs="Times New Roman"/>
          <w:sz w:val="32"/>
          <w:szCs w:val="32"/>
          <w:lang w:eastAsia="zh-CN"/>
        </w:rPr>
        <w:t>）</w:t>
      </w:r>
    </w:p>
    <w:p w14:paraId="5C9B781F">
      <w:pPr>
        <w:ind w:firstLine="4160" w:firstLineChars="1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w:t>
      </w:r>
    </w:p>
    <w:p w14:paraId="2E49AFCA">
      <w:pPr>
        <w:pStyle w:val="10"/>
        <w:spacing w:line="360" w:lineRule="auto"/>
        <w:jc w:val="both"/>
        <w:rPr>
          <w:rFonts w:hint="default" w:ascii="Times New Roman" w:hAnsi="Times New Roman" w:eastAsia="仿宋" w:cs="Times New Roman"/>
          <w:b/>
          <w:snapToGrid w:val="0"/>
          <w:color w:val="auto"/>
          <w:kern w:val="0"/>
          <w:sz w:val="36"/>
          <w:szCs w:val="36"/>
          <w:lang w:val="zh-CN" w:eastAsia="zh-CN"/>
        </w:rPr>
      </w:pPr>
    </w:p>
    <w:p w14:paraId="6BBD9A69">
      <w:pPr>
        <w:autoSpaceDE w:val="0"/>
        <w:autoSpaceDN w:val="0"/>
        <w:adjustRightInd w:val="0"/>
        <w:spacing w:line="360" w:lineRule="auto"/>
        <w:jc w:val="both"/>
        <w:rPr>
          <w:rFonts w:hint="default" w:ascii="Times New Roman" w:hAnsi="Times New Roman" w:eastAsia="仿宋" w:cs="Times New Roman"/>
          <w:b/>
          <w:bCs/>
          <w:color w:val="auto"/>
          <w:sz w:val="28"/>
          <w:szCs w:val="28"/>
          <w:highlight w:val="none"/>
          <w:lang w:val="zh-CN"/>
        </w:rPr>
      </w:pPr>
    </w:p>
    <w:p w14:paraId="5FC0577A">
      <w:pPr>
        <w:pStyle w:val="10"/>
        <w:spacing w:line="360" w:lineRule="auto"/>
        <w:jc w:val="both"/>
        <w:rPr>
          <w:rFonts w:hint="default" w:ascii="Times New Roman" w:hAnsi="Times New Roman" w:eastAsia="仿宋" w:cs="Times New Roman"/>
          <w:b/>
          <w:bCs/>
          <w:color w:val="auto"/>
          <w:sz w:val="28"/>
          <w:szCs w:val="28"/>
          <w:highlight w:val="none"/>
          <w:lang w:val="en-US" w:eastAsia="zh-CN"/>
        </w:rPr>
      </w:pPr>
    </w:p>
    <w:p w14:paraId="565DEF59">
      <w:pPr>
        <w:pStyle w:val="10"/>
        <w:spacing w:line="360" w:lineRule="auto"/>
        <w:jc w:val="center"/>
        <w:rPr>
          <w:rFonts w:hint="default" w:ascii="Times New Roman" w:hAnsi="Times New Roman" w:eastAsia="仿宋" w:cs="Times New Roman"/>
          <w:b/>
          <w:snapToGrid w:val="0"/>
          <w:color w:val="auto"/>
          <w:kern w:val="0"/>
          <w:sz w:val="36"/>
          <w:szCs w:val="36"/>
          <w:lang w:val="en-US" w:eastAsia="zh-CN"/>
        </w:rPr>
      </w:pPr>
      <w:r>
        <w:rPr>
          <w:rFonts w:hint="default" w:ascii="Times New Roman" w:hAnsi="Times New Roman" w:eastAsia="仿宋" w:cs="Times New Roman"/>
          <w:b/>
          <w:snapToGrid w:val="0"/>
          <w:color w:val="auto"/>
          <w:kern w:val="0"/>
          <w:sz w:val="36"/>
          <w:szCs w:val="36"/>
          <w:lang w:val="zh-CN" w:eastAsia="zh-CN"/>
        </w:rPr>
        <w:t>五、</w:t>
      </w:r>
      <w:r>
        <w:rPr>
          <w:rFonts w:hint="default" w:ascii="Times New Roman" w:hAnsi="Times New Roman" w:eastAsia="仿宋" w:cs="Times New Roman"/>
          <w:b/>
          <w:snapToGrid w:val="0"/>
          <w:color w:val="auto"/>
          <w:kern w:val="0"/>
          <w:sz w:val="36"/>
          <w:szCs w:val="36"/>
          <w:lang w:val="en-US" w:eastAsia="zh-CN"/>
        </w:rPr>
        <w:t>评分相关文件</w:t>
      </w:r>
    </w:p>
    <w:p w14:paraId="54BB9E4D">
      <w:pPr>
        <w:pStyle w:val="10"/>
        <w:spacing w:line="360" w:lineRule="auto"/>
        <w:jc w:val="center"/>
        <w:rPr>
          <w:rFonts w:hint="default" w:ascii="Times New Roman" w:hAnsi="Times New Roman" w:eastAsia="仿宋" w:cs="Times New Roman"/>
          <w:b/>
          <w:bCs/>
          <w:color w:val="auto"/>
          <w:sz w:val="28"/>
          <w:szCs w:val="28"/>
          <w:highlight w:val="none"/>
          <w:lang w:val="en-US" w:eastAsia="zh-CN"/>
        </w:rPr>
      </w:pPr>
    </w:p>
    <w:p w14:paraId="0852FD8A">
      <w:pPr>
        <w:pStyle w:val="10"/>
        <w:spacing w:line="360" w:lineRule="auto"/>
        <w:jc w:val="center"/>
        <w:rPr>
          <w:rFonts w:hint="default" w:ascii="Times New Roman" w:hAnsi="Times New Roman" w:eastAsia="仿宋" w:cs="Times New Roman"/>
          <w:b/>
          <w:bCs/>
          <w:color w:val="auto"/>
          <w:sz w:val="28"/>
          <w:szCs w:val="28"/>
          <w:highlight w:val="none"/>
          <w:lang w:val="en-US" w:eastAsia="zh-CN"/>
        </w:rPr>
      </w:pPr>
      <w:r>
        <w:rPr>
          <w:rFonts w:hint="default" w:ascii="Times New Roman" w:hAnsi="Times New Roman" w:eastAsia="仿宋" w:cs="Times New Roman"/>
          <w:b/>
          <w:bCs/>
          <w:color w:val="auto"/>
          <w:sz w:val="28"/>
          <w:szCs w:val="28"/>
          <w:highlight w:val="none"/>
          <w:lang w:val="en-US" w:eastAsia="zh-CN"/>
        </w:rPr>
        <w:t>5.1拟派项目团队人员情况</w:t>
      </w:r>
    </w:p>
    <w:p w14:paraId="0D4A28BF">
      <w:pPr>
        <w:pStyle w:val="10"/>
        <w:spacing w:line="360" w:lineRule="auto"/>
        <w:jc w:val="center"/>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lang w:val="zh-CN"/>
        </w:rPr>
        <w:t>（投标人自行编制，需附项目团队人员</w:t>
      </w:r>
      <w:r>
        <w:rPr>
          <w:rFonts w:hint="default" w:ascii="Times New Roman" w:hAnsi="Times New Roman" w:eastAsia="仿宋" w:cs="Times New Roman"/>
          <w:b/>
          <w:bCs/>
          <w:color w:val="auto"/>
          <w:sz w:val="28"/>
          <w:szCs w:val="28"/>
          <w:highlight w:val="none"/>
          <w:lang w:val="en-US" w:eastAsia="zh-CN"/>
        </w:rPr>
        <w:t>资产评估编制</w:t>
      </w:r>
      <w:r>
        <w:rPr>
          <w:rFonts w:hint="default" w:ascii="Times New Roman" w:hAnsi="Times New Roman" w:eastAsia="仿宋" w:cs="Times New Roman"/>
          <w:b/>
          <w:bCs/>
          <w:color w:val="auto"/>
          <w:sz w:val="28"/>
          <w:szCs w:val="28"/>
          <w:highlight w:val="none"/>
          <w:lang w:val="zh-CN"/>
        </w:rPr>
        <w:t>从业资格证明文件）</w:t>
      </w:r>
    </w:p>
    <w:p w14:paraId="1D9FACFE">
      <w:pPr>
        <w:pStyle w:val="10"/>
        <w:spacing w:line="360" w:lineRule="auto"/>
        <w:ind w:firstLine="560" w:firstLineChars="200"/>
        <w:jc w:val="left"/>
        <w:rPr>
          <w:rFonts w:hint="default" w:ascii="Times New Roman" w:hAnsi="Times New Roman" w:eastAsia="仿宋" w:cs="Times New Roman"/>
          <w:b w:val="0"/>
          <w:bCs w:val="0"/>
          <w:color w:val="auto"/>
          <w:sz w:val="28"/>
          <w:szCs w:val="28"/>
          <w:highlight w:val="none"/>
          <w:lang w:eastAsia="zh-CN"/>
        </w:rPr>
      </w:pPr>
    </w:p>
    <w:p w14:paraId="3221D983">
      <w:pPr>
        <w:pStyle w:val="10"/>
        <w:spacing w:line="360" w:lineRule="auto"/>
        <w:ind w:firstLine="560" w:firstLineChars="200"/>
        <w:jc w:val="left"/>
        <w:rPr>
          <w:rFonts w:hint="default" w:ascii="Times New Roman" w:hAnsi="Times New Roman" w:eastAsia="仿宋" w:cs="Times New Roman"/>
          <w:b w:val="0"/>
          <w:bCs w:val="0"/>
          <w:color w:val="auto"/>
          <w:sz w:val="28"/>
          <w:szCs w:val="28"/>
          <w:highlight w:val="none"/>
          <w:lang w:eastAsia="zh-CN"/>
        </w:rPr>
      </w:pPr>
    </w:p>
    <w:p w14:paraId="0FDA2B93">
      <w:pPr>
        <w:pStyle w:val="10"/>
        <w:spacing w:line="360" w:lineRule="auto"/>
        <w:jc w:val="center"/>
        <w:rPr>
          <w:rFonts w:hint="default" w:ascii="Times New Roman" w:hAnsi="Times New Roman" w:eastAsia="仿宋" w:cs="Times New Roman"/>
          <w:b/>
          <w:bCs/>
          <w:color w:val="auto"/>
          <w:sz w:val="28"/>
          <w:szCs w:val="28"/>
          <w:highlight w:val="none"/>
        </w:rPr>
      </w:pPr>
    </w:p>
    <w:p w14:paraId="7738738F">
      <w:pPr>
        <w:pStyle w:val="10"/>
        <w:spacing w:line="360" w:lineRule="auto"/>
        <w:jc w:val="center"/>
        <w:rPr>
          <w:rFonts w:hint="default" w:ascii="Times New Roman" w:hAnsi="Times New Roman" w:eastAsia="仿宋" w:cs="Times New Roman"/>
          <w:b/>
          <w:bCs/>
          <w:color w:val="auto"/>
          <w:sz w:val="28"/>
          <w:szCs w:val="28"/>
          <w:highlight w:val="none"/>
        </w:rPr>
      </w:pPr>
    </w:p>
    <w:p w14:paraId="02B164B7">
      <w:pPr>
        <w:pStyle w:val="10"/>
        <w:spacing w:line="360" w:lineRule="auto"/>
        <w:jc w:val="center"/>
        <w:rPr>
          <w:rFonts w:hint="default" w:ascii="Times New Roman" w:hAnsi="Times New Roman" w:eastAsia="仿宋" w:cs="Times New Roman"/>
          <w:b/>
          <w:bCs/>
          <w:color w:val="auto"/>
          <w:sz w:val="28"/>
          <w:szCs w:val="28"/>
          <w:highlight w:val="none"/>
        </w:rPr>
      </w:pPr>
    </w:p>
    <w:p w14:paraId="7272815D">
      <w:pPr>
        <w:rPr>
          <w:rFonts w:hint="default" w:ascii="Times New Roman" w:hAnsi="Times New Roman" w:eastAsia="仿宋" w:cs="Times New Roman"/>
          <w:color w:val="auto"/>
          <w:sz w:val="20"/>
          <w:szCs w:val="18"/>
          <w:highlight w:val="none"/>
        </w:rPr>
      </w:pPr>
    </w:p>
    <w:p w14:paraId="1E3528E1">
      <w:pPr>
        <w:pStyle w:val="10"/>
        <w:spacing w:line="360" w:lineRule="auto"/>
        <w:jc w:val="center"/>
        <w:rPr>
          <w:rFonts w:hint="default" w:ascii="Times New Roman" w:hAnsi="Times New Roman" w:eastAsia="仿宋" w:cs="Times New Roman"/>
          <w:b/>
          <w:bCs/>
          <w:color w:val="auto"/>
          <w:sz w:val="28"/>
          <w:szCs w:val="28"/>
          <w:highlight w:val="none"/>
          <w:lang w:val="en-US" w:eastAsia="zh-CN"/>
        </w:rPr>
      </w:pPr>
      <w:r>
        <w:rPr>
          <w:rFonts w:hint="default" w:ascii="Times New Roman" w:hAnsi="Times New Roman" w:eastAsia="仿宋" w:cs="Times New Roman"/>
          <w:b/>
          <w:bCs/>
          <w:color w:val="auto"/>
          <w:sz w:val="28"/>
          <w:szCs w:val="28"/>
          <w:highlight w:val="none"/>
          <w:lang w:val="en-US" w:eastAsia="zh-CN"/>
        </w:rPr>
        <w:t>5.2资产评估编制方案</w:t>
      </w:r>
    </w:p>
    <w:p w14:paraId="7CBDCD1A">
      <w:pPr>
        <w:pStyle w:val="10"/>
        <w:spacing w:line="360" w:lineRule="auto"/>
        <w:jc w:val="center"/>
        <w:rPr>
          <w:rFonts w:hint="default" w:ascii="Times New Roman" w:hAnsi="Times New Roman" w:eastAsia="仿宋" w:cs="Times New Roman"/>
          <w:b/>
          <w:bCs/>
          <w:color w:val="auto"/>
          <w:sz w:val="28"/>
          <w:szCs w:val="28"/>
          <w:highlight w:val="none"/>
        </w:rPr>
      </w:pPr>
    </w:p>
    <w:p w14:paraId="6F46EE4A">
      <w:pPr>
        <w:pStyle w:val="10"/>
        <w:spacing w:line="360" w:lineRule="auto"/>
        <w:jc w:val="both"/>
        <w:rPr>
          <w:rFonts w:hint="default" w:ascii="Times New Roman" w:hAnsi="Times New Roman" w:eastAsia="仿宋" w:cs="Times New Roman"/>
          <w:b/>
          <w:bCs/>
          <w:color w:val="auto"/>
          <w:sz w:val="28"/>
          <w:szCs w:val="28"/>
          <w:highlight w:val="none"/>
        </w:rPr>
      </w:pPr>
    </w:p>
    <w:p w14:paraId="569758C9">
      <w:pPr>
        <w:pStyle w:val="10"/>
        <w:spacing w:line="360" w:lineRule="auto"/>
        <w:jc w:val="both"/>
        <w:rPr>
          <w:rFonts w:hint="default" w:ascii="Times New Roman" w:hAnsi="Times New Roman" w:eastAsia="仿宋" w:cs="Times New Roman"/>
          <w:b/>
          <w:bCs/>
          <w:color w:val="auto"/>
          <w:sz w:val="28"/>
          <w:szCs w:val="28"/>
          <w:highlight w:val="none"/>
        </w:rPr>
      </w:pPr>
    </w:p>
    <w:p w14:paraId="16D6AFEF">
      <w:pPr>
        <w:pStyle w:val="10"/>
        <w:spacing w:line="360" w:lineRule="auto"/>
        <w:jc w:val="both"/>
        <w:rPr>
          <w:rFonts w:hint="default" w:ascii="Times New Roman" w:hAnsi="Times New Roman" w:eastAsia="仿宋" w:cs="Times New Roman"/>
          <w:b/>
          <w:bCs/>
          <w:color w:val="auto"/>
          <w:sz w:val="28"/>
          <w:szCs w:val="28"/>
          <w:highlight w:val="none"/>
        </w:rPr>
      </w:pPr>
    </w:p>
    <w:p w14:paraId="59538A13">
      <w:pPr>
        <w:pStyle w:val="10"/>
        <w:spacing w:line="360" w:lineRule="auto"/>
        <w:jc w:val="center"/>
        <w:rPr>
          <w:rFonts w:hint="default" w:ascii="Times New Roman" w:hAnsi="Times New Roman" w:eastAsia="仿宋" w:cs="Times New Roman"/>
          <w:b/>
          <w:bCs/>
          <w:color w:val="auto"/>
          <w:sz w:val="28"/>
          <w:szCs w:val="28"/>
          <w:highlight w:val="none"/>
          <w:lang w:val="en-US" w:eastAsia="zh-CN"/>
        </w:rPr>
      </w:pPr>
      <w:r>
        <w:rPr>
          <w:rFonts w:hint="default" w:ascii="Times New Roman" w:hAnsi="Times New Roman" w:eastAsia="仿宋" w:cs="Times New Roman"/>
          <w:b/>
          <w:bCs/>
          <w:color w:val="auto"/>
          <w:sz w:val="28"/>
          <w:szCs w:val="28"/>
          <w:highlight w:val="none"/>
          <w:lang w:val="en-US" w:eastAsia="zh-CN"/>
        </w:rPr>
        <w:t>5.3资产评估编制证明材料</w:t>
      </w:r>
    </w:p>
    <w:p w14:paraId="493EA165">
      <w:pPr>
        <w:pStyle w:val="10"/>
        <w:spacing w:line="360" w:lineRule="auto"/>
        <w:jc w:val="center"/>
        <w:rPr>
          <w:rFonts w:hint="default" w:ascii="Times New Roman" w:hAnsi="Times New Roman" w:eastAsia="仿宋" w:cs="Times New Roman"/>
          <w:b/>
          <w:bCs/>
          <w:color w:val="auto"/>
          <w:sz w:val="28"/>
          <w:szCs w:val="28"/>
          <w:highlight w:val="none"/>
          <w:lang w:val="zh-CN"/>
        </w:rPr>
      </w:pPr>
    </w:p>
    <w:p w14:paraId="780122C2">
      <w:pPr>
        <w:pStyle w:val="10"/>
        <w:spacing w:line="360" w:lineRule="auto"/>
        <w:jc w:val="center"/>
        <w:rPr>
          <w:rFonts w:hint="default" w:ascii="Times New Roman" w:hAnsi="Times New Roman" w:eastAsia="仿宋" w:cs="Times New Roman"/>
          <w:b/>
          <w:bCs/>
          <w:color w:val="auto"/>
          <w:sz w:val="28"/>
          <w:szCs w:val="28"/>
          <w:highlight w:val="none"/>
          <w:lang w:val="zh-CN"/>
        </w:rPr>
      </w:pPr>
    </w:p>
    <w:p w14:paraId="2FC83AA2">
      <w:pPr>
        <w:pStyle w:val="10"/>
        <w:spacing w:line="360" w:lineRule="auto"/>
        <w:jc w:val="center"/>
        <w:rPr>
          <w:rFonts w:hint="default" w:ascii="Times New Roman" w:hAnsi="Times New Roman" w:eastAsia="仿宋" w:cs="Times New Roman"/>
          <w:b/>
          <w:bCs/>
          <w:color w:val="auto"/>
          <w:sz w:val="28"/>
          <w:szCs w:val="28"/>
          <w:highlight w:val="none"/>
          <w:lang w:val="zh-CN"/>
        </w:rPr>
      </w:pPr>
    </w:p>
    <w:p w14:paraId="0A28D998">
      <w:pPr>
        <w:pStyle w:val="10"/>
        <w:spacing w:line="360" w:lineRule="auto"/>
        <w:jc w:val="center"/>
        <w:rPr>
          <w:rFonts w:hint="default" w:ascii="Times New Roman" w:hAnsi="Times New Roman" w:eastAsia="仿宋" w:cs="Times New Roman"/>
          <w:b/>
          <w:bCs/>
          <w:color w:val="auto"/>
          <w:sz w:val="28"/>
          <w:szCs w:val="28"/>
          <w:highlight w:val="none"/>
          <w:lang w:val="zh-CN"/>
        </w:rPr>
      </w:pPr>
    </w:p>
    <w:p w14:paraId="6545EEBD">
      <w:pPr>
        <w:pStyle w:val="10"/>
        <w:spacing w:line="360" w:lineRule="auto"/>
        <w:jc w:val="center"/>
        <w:rPr>
          <w:rFonts w:hint="default" w:ascii="Times New Roman" w:hAnsi="Times New Roman" w:eastAsia="仿宋" w:cs="Times New Roman"/>
          <w:b/>
          <w:bCs/>
          <w:color w:val="auto"/>
          <w:sz w:val="28"/>
          <w:szCs w:val="28"/>
          <w:highlight w:val="none"/>
          <w:lang w:val="en-US" w:eastAsia="zh-CN"/>
        </w:rPr>
      </w:pPr>
    </w:p>
    <w:p w14:paraId="0BB690F3">
      <w:pPr>
        <w:pStyle w:val="10"/>
        <w:spacing w:line="360" w:lineRule="auto"/>
        <w:jc w:val="center"/>
        <w:rPr>
          <w:rFonts w:hint="default" w:ascii="Times New Roman" w:hAnsi="Times New Roman" w:eastAsia="仿宋" w:cs="Times New Roman"/>
          <w:b/>
          <w:bCs/>
          <w:color w:val="auto"/>
          <w:sz w:val="28"/>
          <w:szCs w:val="28"/>
          <w:highlight w:val="none"/>
          <w:lang w:val="en-US" w:eastAsia="zh-CN"/>
        </w:rPr>
      </w:pPr>
    </w:p>
    <w:p w14:paraId="516C0FC6">
      <w:pPr>
        <w:pStyle w:val="10"/>
        <w:spacing w:line="360" w:lineRule="auto"/>
        <w:jc w:val="center"/>
        <w:rPr>
          <w:rFonts w:hint="default" w:ascii="Times New Roman" w:hAnsi="Times New Roman" w:eastAsia="仿宋" w:cs="Times New Roman"/>
          <w:b/>
          <w:bCs/>
          <w:color w:val="auto"/>
          <w:sz w:val="28"/>
          <w:szCs w:val="28"/>
          <w:highlight w:val="none"/>
          <w:lang w:val="en-US" w:eastAsia="zh-CN"/>
        </w:rPr>
      </w:pPr>
    </w:p>
    <w:p w14:paraId="349AB41F">
      <w:pPr>
        <w:pStyle w:val="10"/>
        <w:spacing w:line="360" w:lineRule="auto"/>
        <w:jc w:val="center"/>
        <w:rPr>
          <w:rFonts w:hint="default" w:ascii="Times New Roman" w:hAnsi="Times New Roman" w:eastAsia="仿宋" w:cs="Times New Roman"/>
          <w:b/>
          <w:snapToGrid w:val="0"/>
          <w:color w:val="auto"/>
          <w:kern w:val="0"/>
          <w:sz w:val="36"/>
          <w:szCs w:val="36"/>
          <w:lang w:val="zh-CN" w:eastAsia="zh-CN"/>
        </w:rPr>
      </w:pPr>
      <w:r>
        <w:rPr>
          <w:rFonts w:hint="default" w:ascii="Times New Roman" w:hAnsi="Times New Roman" w:eastAsia="仿宋" w:cs="Times New Roman"/>
          <w:b/>
          <w:snapToGrid w:val="0"/>
          <w:color w:val="auto"/>
          <w:kern w:val="0"/>
          <w:sz w:val="36"/>
          <w:szCs w:val="36"/>
          <w:lang w:val="zh-CN" w:eastAsia="zh-CN"/>
        </w:rPr>
        <w:t>六、其他资料（若有）</w:t>
      </w:r>
    </w:p>
    <w:p w14:paraId="613DBD10">
      <w:pPr>
        <w:pStyle w:val="10"/>
        <w:spacing w:line="360" w:lineRule="auto"/>
        <w:jc w:val="center"/>
        <w:rPr>
          <w:rFonts w:hint="default" w:ascii="Times New Roman" w:hAnsi="Times New Roman" w:eastAsia="仿宋" w:cs="Times New Roman"/>
          <w:b/>
          <w:bCs/>
          <w:color w:val="auto"/>
          <w:sz w:val="28"/>
          <w:szCs w:val="28"/>
          <w:highlight w:val="none"/>
        </w:rPr>
      </w:pPr>
    </w:p>
    <w:p w14:paraId="2E70C3DE">
      <w:pPr>
        <w:pStyle w:val="10"/>
        <w:spacing w:line="360" w:lineRule="auto"/>
        <w:jc w:val="both"/>
        <w:rPr>
          <w:rFonts w:hint="default" w:ascii="Times New Roman" w:hAnsi="Times New Roman" w:eastAsia="仿宋" w:cs="Times New Roman"/>
          <w:color w:val="auto"/>
          <w:sz w:val="20"/>
          <w:szCs w:val="18"/>
          <w:highlight w:val="none"/>
        </w:rPr>
      </w:pPr>
      <w:r>
        <w:rPr>
          <w:rFonts w:hint="default" w:ascii="Times New Roman" w:hAnsi="Times New Roman" w:eastAsia="仿宋" w:cs="Times New Roman"/>
          <w:b/>
          <w:bCs/>
          <w:color w:val="auto"/>
          <w:sz w:val="28"/>
          <w:szCs w:val="28"/>
          <w:highlight w:val="none"/>
        </w:rPr>
        <w:t>除</w:t>
      </w:r>
      <w:r>
        <w:rPr>
          <w:rFonts w:hint="default" w:ascii="Times New Roman" w:hAnsi="Times New Roman" w:eastAsia="仿宋" w:cs="Times New Roman"/>
          <w:b/>
          <w:bCs/>
          <w:color w:val="auto"/>
          <w:sz w:val="28"/>
          <w:szCs w:val="28"/>
          <w:highlight w:val="none"/>
          <w:lang w:eastAsia="zh-CN"/>
        </w:rPr>
        <w:t>比选文件</w:t>
      </w:r>
      <w:r>
        <w:rPr>
          <w:rFonts w:hint="default" w:ascii="Times New Roman" w:hAnsi="Times New Roman" w:eastAsia="仿宋" w:cs="Times New Roman"/>
          <w:b/>
          <w:bCs/>
          <w:color w:val="auto"/>
          <w:sz w:val="28"/>
          <w:szCs w:val="28"/>
          <w:highlight w:val="none"/>
        </w:rPr>
        <w:t>另有规定外，</w:t>
      </w:r>
      <w:r>
        <w:rPr>
          <w:rFonts w:hint="default" w:ascii="Times New Roman" w:hAnsi="Times New Roman" w:eastAsia="仿宋" w:cs="Times New Roman"/>
          <w:b/>
          <w:bCs/>
          <w:color w:val="auto"/>
          <w:sz w:val="28"/>
          <w:szCs w:val="28"/>
          <w:highlight w:val="none"/>
          <w:lang w:eastAsia="zh-CN"/>
        </w:rPr>
        <w:t>投标人</w:t>
      </w:r>
      <w:r>
        <w:rPr>
          <w:rFonts w:hint="default" w:ascii="Times New Roman" w:hAnsi="Times New Roman" w:eastAsia="仿宋" w:cs="Times New Roman"/>
          <w:b/>
          <w:bCs/>
          <w:color w:val="auto"/>
          <w:sz w:val="28"/>
          <w:szCs w:val="28"/>
          <w:highlight w:val="none"/>
        </w:rPr>
        <w:t>认为需要提交的其他证明材料或资料加盖</w:t>
      </w:r>
      <w:r>
        <w:rPr>
          <w:rFonts w:hint="default" w:ascii="Times New Roman" w:hAnsi="Times New Roman" w:eastAsia="仿宋" w:cs="Times New Roman"/>
          <w:b/>
          <w:bCs/>
          <w:color w:val="auto"/>
          <w:sz w:val="28"/>
          <w:szCs w:val="28"/>
          <w:highlight w:val="none"/>
          <w:lang w:eastAsia="zh-CN"/>
        </w:rPr>
        <w:t>投标人</w:t>
      </w:r>
      <w:r>
        <w:rPr>
          <w:rFonts w:hint="default" w:ascii="Times New Roman" w:hAnsi="Times New Roman" w:eastAsia="仿宋" w:cs="Times New Roman"/>
          <w:b/>
          <w:bCs/>
          <w:color w:val="auto"/>
          <w:sz w:val="28"/>
          <w:szCs w:val="28"/>
          <w:highlight w:val="none"/>
        </w:rPr>
        <w:t>的单位公章后应在此项下提交。</w:t>
      </w:r>
    </w:p>
    <w:p w14:paraId="6F4E0C36">
      <w:pPr>
        <w:rPr>
          <w:rFonts w:hint="default" w:ascii="Times New Roman" w:hAnsi="Times New Roman" w:eastAsia="仿宋" w:cs="Times New Roman"/>
          <w:color w:val="auto"/>
          <w:sz w:val="20"/>
          <w:szCs w:val="18"/>
          <w:highlight w:val="none"/>
        </w:rPr>
      </w:pPr>
    </w:p>
    <w:p w14:paraId="55C62F62">
      <w:pPr>
        <w:rPr>
          <w:rFonts w:hint="default" w:ascii="Times New Roman" w:hAnsi="Times New Roman" w:eastAsia="仿宋" w:cs="Times New Roman"/>
          <w:color w:val="auto"/>
          <w:sz w:val="20"/>
          <w:szCs w:val="18"/>
          <w:highlight w:val="none"/>
        </w:rPr>
      </w:pPr>
    </w:p>
    <w:p w14:paraId="4F5122C3">
      <w:pPr>
        <w:keepNext w:val="0"/>
        <w:keepLines w:val="0"/>
        <w:pageBreakBefore w:val="0"/>
        <w:widowControl/>
        <w:kinsoku/>
        <w:wordWrap/>
        <w:overflowPunct/>
        <w:topLinePunct w:val="0"/>
        <w:autoSpaceDE/>
        <w:autoSpaceDN/>
        <w:bidi w:val="0"/>
        <w:snapToGrid/>
        <w:spacing w:line="560" w:lineRule="exact"/>
        <w:ind w:firstLine="723" w:firstLineChars="200"/>
        <w:jc w:val="both"/>
        <w:rPr>
          <w:rFonts w:hint="default" w:ascii="Times New Roman" w:hAnsi="Times New Roman" w:eastAsia="仿宋" w:cs="Times New Roman"/>
          <w:b/>
          <w:color w:val="auto"/>
          <w:sz w:val="36"/>
          <w:szCs w:val="36"/>
          <w:shd w:val="clear" w:color="060000" w:fill="auto"/>
          <w:lang w:eastAsia="zh-CN"/>
        </w:rPr>
      </w:pPr>
    </w:p>
    <w:p w14:paraId="519DFC0B">
      <w:pPr>
        <w:keepNext w:val="0"/>
        <w:keepLines w:val="0"/>
        <w:pageBreakBefore w:val="0"/>
        <w:widowControl/>
        <w:kinsoku/>
        <w:wordWrap/>
        <w:overflowPunct/>
        <w:topLinePunct w:val="0"/>
        <w:autoSpaceDE/>
        <w:autoSpaceDN/>
        <w:bidi w:val="0"/>
        <w:snapToGrid/>
        <w:spacing w:line="560" w:lineRule="exact"/>
        <w:ind w:firstLine="723" w:firstLineChars="200"/>
        <w:jc w:val="both"/>
        <w:rPr>
          <w:rFonts w:hint="default" w:ascii="Times New Roman" w:hAnsi="Times New Roman" w:eastAsia="仿宋" w:cs="Times New Roman"/>
          <w:b/>
          <w:color w:val="auto"/>
          <w:sz w:val="36"/>
          <w:szCs w:val="36"/>
          <w:shd w:val="clear" w:color="060000" w:fill="auto"/>
          <w:lang w:eastAsia="zh-CN"/>
        </w:rPr>
      </w:pPr>
    </w:p>
    <w:p w14:paraId="09985349">
      <w:pPr>
        <w:keepNext w:val="0"/>
        <w:keepLines w:val="0"/>
        <w:pageBreakBefore w:val="0"/>
        <w:widowControl/>
        <w:kinsoku/>
        <w:wordWrap/>
        <w:overflowPunct/>
        <w:topLinePunct w:val="0"/>
        <w:autoSpaceDE/>
        <w:autoSpaceDN/>
        <w:bidi w:val="0"/>
        <w:snapToGrid/>
        <w:spacing w:line="560" w:lineRule="exact"/>
        <w:ind w:firstLine="723" w:firstLineChars="200"/>
        <w:jc w:val="both"/>
        <w:rPr>
          <w:rFonts w:hint="default" w:ascii="Times New Roman" w:hAnsi="Times New Roman" w:eastAsia="仿宋" w:cs="Times New Roman"/>
          <w:b/>
          <w:color w:val="auto"/>
          <w:sz w:val="36"/>
          <w:szCs w:val="36"/>
          <w:shd w:val="clear" w:color="060000" w:fill="auto"/>
          <w:lang w:eastAsia="zh-CN"/>
        </w:rPr>
      </w:pPr>
    </w:p>
    <w:p w14:paraId="19AE5C92">
      <w:pPr>
        <w:keepNext w:val="0"/>
        <w:keepLines w:val="0"/>
        <w:pageBreakBefore w:val="0"/>
        <w:widowControl/>
        <w:kinsoku/>
        <w:wordWrap/>
        <w:overflowPunct/>
        <w:topLinePunct w:val="0"/>
        <w:autoSpaceDE/>
        <w:autoSpaceDN/>
        <w:bidi w:val="0"/>
        <w:snapToGrid/>
        <w:spacing w:line="560" w:lineRule="exact"/>
        <w:ind w:firstLine="723" w:firstLineChars="200"/>
        <w:jc w:val="both"/>
        <w:rPr>
          <w:rFonts w:hint="default" w:ascii="Times New Roman" w:hAnsi="Times New Roman" w:eastAsia="仿宋" w:cs="Times New Roman"/>
          <w:b/>
          <w:color w:val="auto"/>
          <w:sz w:val="36"/>
          <w:szCs w:val="36"/>
          <w:shd w:val="clear" w:color="060000" w:fill="auto"/>
          <w:lang w:eastAsia="zh-CN"/>
        </w:rPr>
      </w:pPr>
    </w:p>
    <w:p w14:paraId="08E1D0A4">
      <w:r>
        <w:rPr>
          <w:rFonts w:hint="default" w:ascii="Times New Roman" w:hAnsi="Times New Roman" w:eastAsia="仿宋" w:cs="Times New Roman"/>
          <w:b/>
          <w:color w:val="auto"/>
          <w:sz w:val="36"/>
          <w:szCs w:val="36"/>
          <w:shd w:val="clear" w:color="060000" w:fill="auto"/>
          <w:lang w:eastAsia="zh-CN"/>
        </w:rPr>
        <w:t>注：投标文件应使用牢固的纸质信封或专用密封袋进行密封，在封面及密封处加盖投标单位公章或法定代表人签字，并加盖骑缝章。申请人应严格按照上述密封要求准备和提交投标文件，以确保投标文件的完整性、真实性和保密性。任何不符合密封要求的投标文件，</w:t>
      </w:r>
      <w:r>
        <w:rPr>
          <w:rFonts w:hint="default" w:ascii="Times New Roman" w:hAnsi="Times New Roman" w:eastAsia="仿宋" w:cs="Times New Roman"/>
          <w:b/>
          <w:color w:val="auto"/>
          <w:sz w:val="36"/>
          <w:szCs w:val="36"/>
          <w:shd w:val="clear" w:color="060000" w:fill="auto"/>
          <w:lang w:val="en-US" w:eastAsia="zh-CN"/>
        </w:rPr>
        <w:t>比选</w:t>
      </w:r>
      <w:r>
        <w:rPr>
          <w:rFonts w:hint="default" w:ascii="Times New Roman" w:hAnsi="Times New Roman" w:eastAsia="仿宋" w:cs="Times New Roman"/>
          <w:b/>
          <w:color w:val="auto"/>
          <w:sz w:val="36"/>
          <w:szCs w:val="36"/>
          <w:shd w:val="clear" w:color="060000" w:fill="auto"/>
          <w:lang w:eastAsia="zh-CN"/>
        </w:rPr>
        <w:t>人有权拒绝接收。</w:t>
      </w:r>
    </w:p>
    <w:p w14:paraId="1C0EBB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32132">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10BF0">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64B9F9">
                          <w:pPr>
                            <w:pStyle w:val="11"/>
                          </w:pPr>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qFtLuzAEAAJwDAAAOAAAAAAAAAAEAIAAAAB4BAABkcnMvZTJv&#10;RG9jLnhtbFBLBQYAAAAABgAGAFkBAABcBQAAAAA=&#10;">
              <v:fill on="f" focussize="0,0"/>
              <v:stroke on="f"/>
              <v:imagedata o:title=""/>
              <o:lock v:ext="edit" aspectratio="f"/>
              <v:textbox inset="0mm,0mm,0mm,0mm" style="mso-fit-shape-to-text:t;">
                <w:txbxContent>
                  <w:p w14:paraId="6864B9F9">
                    <w:pPr>
                      <w:pStyle w:val="11"/>
                    </w:pPr>
                    <w:r>
                      <w:fldChar w:fldCharType="begin"/>
                    </w:r>
                    <w:r>
                      <w:instrText xml:space="preserve"> PAGE  \* MERGEFORMAT </w:instrText>
                    </w:r>
                    <w:r>
                      <w:fldChar w:fldCharType="separate"/>
                    </w:r>
                    <w:r>
                      <w:t>0</w:t>
                    </w:r>
                    <w:r>
                      <w:fldChar w:fldCharType="end"/>
                    </w:r>
                  </w:p>
                </w:txbxContent>
              </v:textbox>
            </v:shape>
          </w:pict>
        </mc:Fallback>
      </mc:AlternateContent>
    </w:r>
  </w:p>
  <w:p w14:paraId="177A6976">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F852F"/>
    <w:multiLevelType w:val="singleLevel"/>
    <w:tmpl w:val="A16F852F"/>
    <w:lvl w:ilvl="0" w:tentative="0">
      <w:start w:val="2"/>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suff w:val="nothing"/>
      <w:lvlText w:val="第%1部分"/>
      <w:lvlJc w:val="center"/>
      <w:pPr>
        <w:ind w:left="-288" w:firstLine="288"/>
      </w:pPr>
      <w:rPr>
        <w:rFonts w:hint="eastAsia" w:cs="Times New Roman"/>
        <w:sz w:val="28"/>
        <w:szCs w:val="28"/>
      </w:rPr>
    </w:lvl>
    <w:lvl w:ilvl="1" w:tentative="0">
      <w:start w:val="1"/>
      <w:numFmt w:val="chineseCountingThousand"/>
      <w:pStyle w:val="3"/>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2">
    <w:nsid w:val="59F817E8"/>
    <w:multiLevelType w:val="singleLevel"/>
    <w:tmpl w:val="59F817E8"/>
    <w:lvl w:ilvl="0" w:tentative="0">
      <w:start w:val="1"/>
      <w:numFmt w:val="chineseCounting"/>
      <w:pStyle w:val="19"/>
      <w:suff w:val="nothing"/>
      <w:lvlText w:val="%1、"/>
      <w:lvlJc w:val="left"/>
    </w:lvl>
  </w:abstractNum>
  <w:abstractNum w:abstractNumId="3">
    <w:nsid w:val="6ED6B3D1"/>
    <w:multiLevelType w:val="singleLevel"/>
    <w:tmpl w:val="6ED6B3D1"/>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5MzQxYzgyODFiMGZlMDQ5N2RmOWNjNmE4Y2I4MmIifQ=="/>
    <w:docVar w:name="KSO_WPS_MARK_KEY" w:val="cca59e2e-ebaf-4182-b8fa-72c252d0770b"/>
  </w:docVars>
  <w:rsids>
    <w:rsidRoot w:val="00000000"/>
    <w:rsid w:val="00124A72"/>
    <w:rsid w:val="00E97C2E"/>
    <w:rsid w:val="00F31039"/>
    <w:rsid w:val="014556BE"/>
    <w:rsid w:val="021122B5"/>
    <w:rsid w:val="02FC45A7"/>
    <w:rsid w:val="03745329"/>
    <w:rsid w:val="04021749"/>
    <w:rsid w:val="04F63CC2"/>
    <w:rsid w:val="059D30B6"/>
    <w:rsid w:val="06104A21"/>
    <w:rsid w:val="068B1EC9"/>
    <w:rsid w:val="06B20120"/>
    <w:rsid w:val="06D724C4"/>
    <w:rsid w:val="08493BE3"/>
    <w:rsid w:val="085A5FF7"/>
    <w:rsid w:val="085B3B1D"/>
    <w:rsid w:val="0949606C"/>
    <w:rsid w:val="095A3DD5"/>
    <w:rsid w:val="09B07B60"/>
    <w:rsid w:val="09DE0417"/>
    <w:rsid w:val="0BD37268"/>
    <w:rsid w:val="0D9440D3"/>
    <w:rsid w:val="0F004A9B"/>
    <w:rsid w:val="0F791428"/>
    <w:rsid w:val="10582F8A"/>
    <w:rsid w:val="10DE4F69"/>
    <w:rsid w:val="115B06EA"/>
    <w:rsid w:val="117F087D"/>
    <w:rsid w:val="119460F8"/>
    <w:rsid w:val="12B409FA"/>
    <w:rsid w:val="1360023A"/>
    <w:rsid w:val="13AC324E"/>
    <w:rsid w:val="14D507B4"/>
    <w:rsid w:val="15363948"/>
    <w:rsid w:val="154560A5"/>
    <w:rsid w:val="1552390B"/>
    <w:rsid w:val="15D429B5"/>
    <w:rsid w:val="170B7290"/>
    <w:rsid w:val="1A7C6919"/>
    <w:rsid w:val="1CDF304C"/>
    <w:rsid w:val="1D835251"/>
    <w:rsid w:val="1E480248"/>
    <w:rsid w:val="1EB84FB4"/>
    <w:rsid w:val="21B26A88"/>
    <w:rsid w:val="21ED538F"/>
    <w:rsid w:val="22130EA0"/>
    <w:rsid w:val="23B44CBF"/>
    <w:rsid w:val="23F8720B"/>
    <w:rsid w:val="25586B85"/>
    <w:rsid w:val="258424AE"/>
    <w:rsid w:val="25846482"/>
    <w:rsid w:val="258B3AF2"/>
    <w:rsid w:val="259020DD"/>
    <w:rsid w:val="259E56DA"/>
    <w:rsid w:val="25EB1F94"/>
    <w:rsid w:val="26B47885"/>
    <w:rsid w:val="281643D6"/>
    <w:rsid w:val="2895379B"/>
    <w:rsid w:val="29EF3C6E"/>
    <w:rsid w:val="29F554B9"/>
    <w:rsid w:val="2AA76515"/>
    <w:rsid w:val="2BCE666F"/>
    <w:rsid w:val="2BE302F2"/>
    <w:rsid w:val="2C0D6146"/>
    <w:rsid w:val="2D3D3A92"/>
    <w:rsid w:val="2D7050C6"/>
    <w:rsid w:val="2E4862BB"/>
    <w:rsid w:val="2E792F7A"/>
    <w:rsid w:val="2F316D31"/>
    <w:rsid w:val="307534E3"/>
    <w:rsid w:val="30C51A99"/>
    <w:rsid w:val="30E72C79"/>
    <w:rsid w:val="310444A3"/>
    <w:rsid w:val="318B0720"/>
    <w:rsid w:val="31A43590"/>
    <w:rsid w:val="32284BF5"/>
    <w:rsid w:val="32382BF4"/>
    <w:rsid w:val="336103AA"/>
    <w:rsid w:val="34271139"/>
    <w:rsid w:val="3619097D"/>
    <w:rsid w:val="3687595A"/>
    <w:rsid w:val="37BE184F"/>
    <w:rsid w:val="381E22EE"/>
    <w:rsid w:val="38507FCD"/>
    <w:rsid w:val="39E0694B"/>
    <w:rsid w:val="3A190FBF"/>
    <w:rsid w:val="3A7941B3"/>
    <w:rsid w:val="3A8F74D3"/>
    <w:rsid w:val="3AC9229B"/>
    <w:rsid w:val="3AED7D56"/>
    <w:rsid w:val="3B252BAF"/>
    <w:rsid w:val="3C1A7270"/>
    <w:rsid w:val="3DB54599"/>
    <w:rsid w:val="3DC33DF0"/>
    <w:rsid w:val="3E791F08"/>
    <w:rsid w:val="3FB8550E"/>
    <w:rsid w:val="40972C3D"/>
    <w:rsid w:val="41407A02"/>
    <w:rsid w:val="42A3719F"/>
    <w:rsid w:val="442742D8"/>
    <w:rsid w:val="44396802"/>
    <w:rsid w:val="444F192C"/>
    <w:rsid w:val="44803629"/>
    <w:rsid w:val="44E26451"/>
    <w:rsid w:val="45282B95"/>
    <w:rsid w:val="455F57C6"/>
    <w:rsid w:val="45C937D0"/>
    <w:rsid w:val="47060B1D"/>
    <w:rsid w:val="47431429"/>
    <w:rsid w:val="476017F7"/>
    <w:rsid w:val="47B86D6D"/>
    <w:rsid w:val="47CC6C50"/>
    <w:rsid w:val="47F839E2"/>
    <w:rsid w:val="48A52C68"/>
    <w:rsid w:val="49164ABC"/>
    <w:rsid w:val="497118BC"/>
    <w:rsid w:val="49BF499E"/>
    <w:rsid w:val="4A952DAE"/>
    <w:rsid w:val="4B66509A"/>
    <w:rsid w:val="4B731259"/>
    <w:rsid w:val="4B744BA5"/>
    <w:rsid w:val="4BBD5522"/>
    <w:rsid w:val="4C8C537E"/>
    <w:rsid w:val="4CD53C0E"/>
    <w:rsid w:val="4DE2074E"/>
    <w:rsid w:val="4E814EA9"/>
    <w:rsid w:val="4E994B9F"/>
    <w:rsid w:val="4FCD110C"/>
    <w:rsid w:val="4FF77255"/>
    <w:rsid w:val="504E689D"/>
    <w:rsid w:val="505667B7"/>
    <w:rsid w:val="50BA7F81"/>
    <w:rsid w:val="51583D23"/>
    <w:rsid w:val="521408D0"/>
    <w:rsid w:val="552C446C"/>
    <w:rsid w:val="55C951EF"/>
    <w:rsid w:val="56312D95"/>
    <w:rsid w:val="56CE3AA9"/>
    <w:rsid w:val="57376C93"/>
    <w:rsid w:val="58F95B31"/>
    <w:rsid w:val="59B47F65"/>
    <w:rsid w:val="5ABA5A4E"/>
    <w:rsid w:val="5BC87CF7"/>
    <w:rsid w:val="5D504774"/>
    <w:rsid w:val="5D846E29"/>
    <w:rsid w:val="5DFC2C29"/>
    <w:rsid w:val="5E2C6C63"/>
    <w:rsid w:val="5EA44A4C"/>
    <w:rsid w:val="5FAF36A8"/>
    <w:rsid w:val="5FFA14E0"/>
    <w:rsid w:val="60372166"/>
    <w:rsid w:val="60D54EE6"/>
    <w:rsid w:val="61B938A5"/>
    <w:rsid w:val="63777BFD"/>
    <w:rsid w:val="64F61D79"/>
    <w:rsid w:val="65031DA0"/>
    <w:rsid w:val="65714C2E"/>
    <w:rsid w:val="65BB5819"/>
    <w:rsid w:val="660D5AC7"/>
    <w:rsid w:val="67E816B3"/>
    <w:rsid w:val="6852376A"/>
    <w:rsid w:val="686B482C"/>
    <w:rsid w:val="68B22A8B"/>
    <w:rsid w:val="68BD6F97"/>
    <w:rsid w:val="69286584"/>
    <w:rsid w:val="698060B5"/>
    <w:rsid w:val="69D50B42"/>
    <w:rsid w:val="6A530054"/>
    <w:rsid w:val="6A6F6406"/>
    <w:rsid w:val="6A741F92"/>
    <w:rsid w:val="6A9A31A7"/>
    <w:rsid w:val="6ACA583A"/>
    <w:rsid w:val="6CF07C20"/>
    <w:rsid w:val="6DBD011A"/>
    <w:rsid w:val="6DBF6C55"/>
    <w:rsid w:val="6DD864C0"/>
    <w:rsid w:val="6EB06D93"/>
    <w:rsid w:val="6F59227A"/>
    <w:rsid w:val="6FC648AF"/>
    <w:rsid w:val="70DD5B9B"/>
    <w:rsid w:val="713003C1"/>
    <w:rsid w:val="716C47E2"/>
    <w:rsid w:val="72C154D1"/>
    <w:rsid w:val="73AD7AA7"/>
    <w:rsid w:val="73B47087"/>
    <w:rsid w:val="741B1AD7"/>
    <w:rsid w:val="744B3C7D"/>
    <w:rsid w:val="748C1DB2"/>
    <w:rsid w:val="751122B7"/>
    <w:rsid w:val="758D193E"/>
    <w:rsid w:val="7610431D"/>
    <w:rsid w:val="76A551D1"/>
    <w:rsid w:val="770025E3"/>
    <w:rsid w:val="78441ADC"/>
    <w:rsid w:val="788E0646"/>
    <w:rsid w:val="79AF45B3"/>
    <w:rsid w:val="7A6D61E2"/>
    <w:rsid w:val="7A8F7F06"/>
    <w:rsid w:val="7D4A0A5C"/>
    <w:rsid w:val="7D9521E6"/>
    <w:rsid w:val="7EB415FD"/>
    <w:rsid w:val="7F1A4112"/>
    <w:rsid w:val="7F824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unhideWhenUsed/>
    <w:qFormat/>
    <w:uiPriority w:val="99"/>
    <w:pPr>
      <w:spacing w:after="120"/>
    </w:pPr>
  </w:style>
  <w:style w:type="paragraph" w:customStyle="1" w:styleId="6">
    <w:name w:val="style4"/>
    <w:basedOn w:val="1"/>
    <w:next w:val="7"/>
    <w:qFormat/>
    <w:uiPriority w:val="0"/>
    <w:pPr>
      <w:widowControl/>
      <w:spacing w:before="280" w:after="280"/>
    </w:pPr>
    <w:rPr>
      <w:rFonts w:ascii="宋体"/>
      <w:sz w:val="18"/>
    </w:rPr>
  </w:style>
  <w:style w:type="paragraph" w:customStyle="1" w:styleId="7">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8">
    <w:name w:val="Body Text Indent"/>
    <w:basedOn w:val="1"/>
    <w:next w:val="9"/>
    <w:qFormat/>
    <w:uiPriority w:val="0"/>
    <w:pPr>
      <w:adjustRightInd w:val="0"/>
      <w:spacing w:after="120" w:line="360" w:lineRule="atLeast"/>
      <w:ind w:left="420" w:leftChars="200"/>
      <w:jc w:val="left"/>
      <w:textAlignment w:val="baseline"/>
    </w:pPr>
    <w:rPr>
      <w:sz w:val="24"/>
    </w:rPr>
  </w:style>
  <w:style w:type="paragraph" w:styleId="9">
    <w:name w:val="envelope return"/>
    <w:basedOn w:val="1"/>
    <w:unhideWhenUsed/>
    <w:qFormat/>
    <w:uiPriority w:val="99"/>
    <w:pPr>
      <w:snapToGrid w:val="0"/>
    </w:pPr>
    <w:rPr>
      <w:rFonts w:ascii="Arial" w:hAnsi="Arial"/>
    </w:rPr>
  </w:style>
  <w:style w:type="paragraph" w:styleId="10">
    <w:name w:val="Plain Text"/>
    <w:basedOn w:val="1"/>
    <w:qFormat/>
    <w:uiPriority w:val="0"/>
    <w:rPr>
      <w:sz w:val="24"/>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toc 1"/>
    <w:basedOn w:val="1"/>
    <w:next w:val="1"/>
    <w:qFormat/>
    <w:uiPriority w:val="1"/>
    <w:pPr>
      <w:spacing w:before="161"/>
      <w:ind w:left="698"/>
    </w:pPr>
    <w:rPr>
      <w:rFonts w:ascii="宋体" w:hAnsi="宋体" w:eastAsia="宋体" w:cs="宋体"/>
      <w:sz w:val="24"/>
      <w:szCs w:val="24"/>
      <w:lang w:val="en-US" w:eastAsia="zh-CN" w:bidi="ar-SA"/>
    </w:rPr>
  </w:style>
  <w:style w:type="paragraph" w:styleId="13">
    <w:name w:val="List"/>
    <w:basedOn w:val="1"/>
    <w:qFormat/>
    <w:uiPriority w:val="0"/>
    <w:pPr>
      <w:ind w:left="420" w:hanging="420"/>
    </w:pPr>
    <w:rPr>
      <w:szCs w:val="20"/>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Body Text First Indent"/>
    <w:basedOn w:val="5"/>
    <w:next w:val="16"/>
    <w:qFormat/>
    <w:uiPriority w:val="0"/>
    <w:pPr>
      <w:ind w:firstLine="420" w:firstLineChars="100"/>
    </w:pPr>
    <w:rPr>
      <w:rFonts w:ascii="宋体"/>
      <w:kern w:val="0"/>
      <w:sz w:val="34"/>
    </w:rPr>
  </w:style>
  <w:style w:type="paragraph" w:styleId="16">
    <w:name w:val="Body Text First Indent 2"/>
    <w:basedOn w:val="8"/>
    <w:next w:val="13"/>
    <w:unhideWhenUsed/>
    <w:qFormat/>
    <w:uiPriority w:val="99"/>
    <w:pPr>
      <w:ind w:firstLine="420" w:firstLineChars="200"/>
    </w:pPr>
  </w:style>
  <w:style w:type="paragraph" w:customStyle="1" w:styleId="19">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cs="宋体"/>
      <w:b/>
      <w:bCs/>
      <w:color w:val="000000"/>
      <w:kern w:val="0"/>
    </w:rPr>
  </w:style>
  <w:style w:type="paragraph" w:customStyle="1" w:styleId="2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1">
    <w:name w:val="Body Text First Indent"/>
    <w:basedOn w:val="5"/>
    <w:qFormat/>
    <w:uiPriority w:val="0"/>
    <w:pPr>
      <w:adjustRightInd w:val="0"/>
      <w:spacing w:line="312" w:lineRule="atLeast"/>
      <w:ind w:firstLine="420"/>
      <w:textAlignment w:val="baseline"/>
    </w:pPr>
    <w:rPr>
      <w:kern w:val="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4648</Words>
  <Characters>4855</Characters>
  <Lines>0</Lines>
  <Paragraphs>0</Paragraphs>
  <TotalTime>13</TotalTime>
  <ScaleCrop>false</ScaleCrop>
  <LinksUpToDate>false</LinksUpToDate>
  <CharactersWithSpaces>5149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2023-08-10T10:23:00Z</dcterms:created>
  <cp:lastPrinted>2023-09-22T08:57:00Z</cp:lastPrinted>
  <dcterms:modified xsi:type="dcterms:W3CDTF">2025-08-05T00:26:41Z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B21D951641F044549B79EDCE2D8F796C_13</vt:lpwstr>
  </property>
  <property fmtid="{D5CDD505-2E9C-101B-9397-08002B2CF9AE}" pid="4" name="KSOTemplateDocerSaveRecord">
    <vt:lpwstr>eyJoZGlkIjoiYzgzZTc0ZGM5ODYzYTA0Zjk2MDQ0M2JlNWFiODg0NDciLCJ1c2VySWQiOiI4NDIwNTI3OTIifQ==</vt:lpwstr>
  </property>
</Properties>
</file>