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959D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bookmarkStart w:id="1" w:name="_GoBack"/>
      <w:bookmarkEnd w:id="1"/>
      <w:r>
        <w:rPr>
          <w:rFonts w:hint="default" w:ascii="Times New Roman" w:hAnsi="Times New Roman" w:eastAsia="仿宋_GB2312" w:cs="Times New Roman"/>
          <w:sz w:val="32"/>
          <w:szCs w:val="32"/>
          <w:highlight w:val="none"/>
          <w:lang w:val="en-US" w:eastAsia="zh-CN"/>
        </w:rPr>
        <w:t>附件1</w:t>
      </w:r>
    </w:p>
    <w:p w14:paraId="4BEDC0C1">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45E0A01A">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2BA357DC">
        <w:tblPrEx>
          <w:tblCellMar>
            <w:top w:w="15" w:type="dxa"/>
            <w:left w:w="15" w:type="dxa"/>
            <w:bottom w:w="15" w:type="dxa"/>
            <w:right w:w="15" w:type="dxa"/>
          </w:tblCellMar>
        </w:tblPrEx>
        <w:trPr>
          <w:trHeight w:val="2411"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77991714">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51D0A99C">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Times New Roman" w:hAnsi="Times New Roman" w:eastAsia="仿宋_GB2312" w:cs="Times New Roman"/>
                <w:b/>
                <w:color w:val="000000"/>
                <w:sz w:val="24"/>
                <w:szCs w:val="24"/>
                <w:lang w:val="en-US" w:eastAsia="zh-CN"/>
              </w:rPr>
            </w:pPr>
            <w:r>
              <w:rPr>
                <w:rFonts w:hint="eastAsia" w:ascii="仿宋_GB2312" w:hAnsi="仿宋_GB2312" w:eastAsia="仿宋_GB2312" w:cs="仿宋_GB2312"/>
                <w:sz w:val="32"/>
                <w:szCs w:val="32"/>
                <w:u w:val="none"/>
                <w:lang w:val="en-US" w:eastAsia="zh-CN"/>
              </w:rPr>
              <w:t>许昌市胖东来生活服务圈城市公共空间功能提升连通工程—中心城区道路照明提升二期工程项目工程设计</w:t>
            </w:r>
          </w:p>
        </w:tc>
      </w:tr>
      <w:tr w14:paraId="108DCD3C">
        <w:tblPrEx>
          <w:tblCellMar>
            <w:top w:w="15" w:type="dxa"/>
            <w:left w:w="15" w:type="dxa"/>
            <w:bottom w:w="15" w:type="dxa"/>
            <w:right w:w="15" w:type="dxa"/>
          </w:tblCellMar>
        </w:tblPrEx>
        <w:trPr>
          <w:trHeight w:val="1260" w:hRule="exact"/>
        </w:trPr>
        <w:tc>
          <w:tcPr>
            <w:tcW w:w="3200" w:type="dxa"/>
            <w:tcBorders>
              <w:top w:val="single" w:color="000000" w:sz="4" w:space="0"/>
              <w:left w:val="single" w:color="000000" w:sz="4" w:space="0"/>
              <w:right w:val="single" w:color="000000" w:sz="4" w:space="0"/>
            </w:tcBorders>
            <w:vAlign w:val="center"/>
          </w:tcPr>
          <w:p w14:paraId="038567A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4EA5D0B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eastAsia" w:ascii="仿宋_GB2312" w:hAnsi="宋体" w:eastAsia="仿宋_GB2312" w:cs="仿宋_GB2312"/>
                <w:b w:val="0"/>
                <w:bCs/>
                <w:color w:val="000000"/>
                <w:sz w:val="32"/>
                <w:szCs w:val="32"/>
                <w:lang w:val="en-US" w:eastAsia="zh-CN"/>
              </w:rPr>
              <w:t>公司名称***</w:t>
            </w:r>
          </w:p>
        </w:tc>
      </w:tr>
      <w:tr w14:paraId="1372190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FE1E98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0A58CBD">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D2EDD3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A2607CE">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0A9C9A7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62A86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63931E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8E707FB">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041B65D4">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CA1AFF2">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3343B92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%（含税）</w:t>
            </w:r>
          </w:p>
        </w:tc>
      </w:tr>
    </w:tbl>
    <w:p w14:paraId="4252B442">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5DC3783B">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7D187FCF">
      <w:pPr>
        <w:pStyle w:val="3"/>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12DD6B8D">
      <w:pPr>
        <w:rPr>
          <w:rFonts w:hint="default" w:ascii="Times New Roman" w:hAnsi="Times New Roman" w:eastAsia="仿宋_GB2312" w:cs="Times New Roman"/>
          <w:sz w:val="32"/>
          <w:szCs w:val="32"/>
          <w:highlight w:val="none"/>
          <w:lang w:val="en-US" w:eastAsia="zh-CN"/>
        </w:rPr>
      </w:pPr>
    </w:p>
    <w:p w14:paraId="4CC7C5F6">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62E5ABB6">
      <w:pPr>
        <w:pStyle w:val="8"/>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4A3E63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6389A1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36E2B09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BED5BC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4A992CD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1E904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7863"/>
      </w:tblGrid>
      <w:tr w14:paraId="44F4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4" w:type="dxa"/>
            <w:vAlign w:val="center"/>
          </w:tcPr>
          <w:p w14:paraId="24A6E6A5">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23C6BA0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7863" w:type="dxa"/>
            <w:vAlign w:val="center"/>
          </w:tcPr>
          <w:p w14:paraId="1406EA73">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6D1C8599">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bookmarkStart w:id="0" w:name="OLE_LINK1"/>
            <w:r>
              <w:rPr>
                <w:rFonts w:hint="default" w:ascii="Times New Roman" w:hAnsi="Times New Roman" w:eastAsia="仿宋_GB2312" w:cs="Times New Roman"/>
                <w:sz w:val="32"/>
                <w:szCs w:val="32"/>
                <w:lang w:val="en-US" w:eastAsia="zh-CN"/>
              </w:rPr>
              <w:t>服务</w:t>
            </w:r>
            <w:bookmarkEnd w:id="0"/>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0D2CA510">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0A8B6F8C">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10D2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304" w:type="dxa"/>
            <w:tcMar>
              <w:top w:w="0" w:type="dxa"/>
              <w:left w:w="0" w:type="dxa"/>
              <w:bottom w:w="0" w:type="dxa"/>
              <w:right w:w="0" w:type="dxa"/>
            </w:tcMar>
            <w:vAlign w:val="center"/>
          </w:tcPr>
          <w:p w14:paraId="35DD149B">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7863" w:type="dxa"/>
            <w:tcMar>
              <w:top w:w="0" w:type="dxa"/>
              <w:left w:w="0" w:type="dxa"/>
              <w:bottom w:w="0" w:type="dxa"/>
              <w:right w:w="0" w:type="dxa"/>
            </w:tcMar>
            <w:vAlign w:val="center"/>
          </w:tcPr>
          <w:p w14:paraId="49B1383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22AA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304" w:type="dxa"/>
            <w:tcMar>
              <w:top w:w="0" w:type="dxa"/>
              <w:left w:w="0" w:type="dxa"/>
              <w:bottom w:w="0" w:type="dxa"/>
              <w:right w:w="0" w:type="dxa"/>
            </w:tcMar>
            <w:vAlign w:val="center"/>
          </w:tcPr>
          <w:p w14:paraId="56349F1D">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1267EE7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7863" w:type="dxa"/>
            <w:tcMar>
              <w:top w:w="0" w:type="dxa"/>
              <w:left w:w="0" w:type="dxa"/>
              <w:bottom w:w="0" w:type="dxa"/>
              <w:right w:w="0" w:type="dxa"/>
            </w:tcMar>
            <w:vAlign w:val="center"/>
          </w:tcPr>
          <w:p w14:paraId="5DD7A5B9">
            <w:pPr>
              <w:widowControl/>
              <w:numPr>
                <w:ilvl w:val="0"/>
                <w:numId w:val="2"/>
              </w:numPr>
              <w:adjustRightInd w:val="0"/>
              <w:snapToGrid w:val="0"/>
              <w:spacing w:line="276" w:lineRule="auto"/>
              <w:jc w:val="left"/>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zh-CN"/>
              </w:rPr>
              <w:t>投标报价高于控制价的为无效报价</w:t>
            </w:r>
            <w:r>
              <w:rPr>
                <w:rFonts w:hint="default" w:ascii="Times New Roman" w:hAnsi="Times New Roman" w:eastAsia="仿宋_GB2312" w:cs="Times New Roman"/>
                <w:sz w:val="32"/>
                <w:szCs w:val="32"/>
              </w:rPr>
              <w:t>；</w:t>
            </w:r>
          </w:p>
          <w:p w14:paraId="4F56BB5A">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.所有参与的</w:t>
            </w: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申请人最低的有效报价为基准报价；</w:t>
            </w:r>
          </w:p>
          <w:p w14:paraId="2F22DED6">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.报价得分=（基准报价/报价）×</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0分。</w:t>
            </w:r>
          </w:p>
        </w:tc>
      </w:tr>
      <w:tr w14:paraId="12A3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304" w:type="dxa"/>
            <w:tcMar>
              <w:top w:w="0" w:type="dxa"/>
              <w:left w:w="0" w:type="dxa"/>
              <w:bottom w:w="0" w:type="dxa"/>
              <w:right w:w="0" w:type="dxa"/>
            </w:tcMar>
            <w:vAlign w:val="center"/>
          </w:tcPr>
          <w:p w14:paraId="54743E4A">
            <w:pPr>
              <w:adjustRightInd w:val="0"/>
              <w:snapToGrid w:val="0"/>
              <w:spacing w:line="276" w:lineRule="auto"/>
              <w:jc w:val="center"/>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val="en-US" w:eastAsia="zh-CN"/>
              </w:rPr>
              <w:t>方案</w:t>
            </w:r>
          </w:p>
          <w:p w14:paraId="43AB28FC">
            <w:pPr>
              <w:adjustRightInd w:val="0"/>
              <w:snapToGrid w:val="0"/>
              <w:spacing w:line="276" w:lineRule="auto"/>
              <w:jc w:val="center"/>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color w:val="auto"/>
                <w:sz w:val="32"/>
                <w:szCs w:val="32"/>
                <w:lang w:val="en-US" w:eastAsia="zh-CN"/>
              </w:rPr>
              <w:t>（30分）</w:t>
            </w:r>
          </w:p>
        </w:tc>
        <w:tc>
          <w:tcPr>
            <w:tcW w:w="7863" w:type="dxa"/>
            <w:tcMar>
              <w:top w:w="0" w:type="dxa"/>
              <w:left w:w="0" w:type="dxa"/>
              <w:bottom w:w="0" w:type="dxa"/>
              <w:right w:w="0" w:type="dxa"/>
            </w:tcMar>
            <w:vAlign w:val="center"/>
          </w:tcPr>
          <w:p w14:paraId="773FFA78">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1.阐述针对本项目的设计</w:t>
            </w:r>
            <w:r>
              <w:rPr>
                <w:rFonts w:hint="eastAsia" w:eastAsia="仿宋_GB2312" w:cs="Times New Roman"/>
                <w:sz w:val="32"/>
                <w:szCs w:val="32"/>
                <w:lang w:val="en-US" w:eastAsia="zh-CN"/>
              </w:rPr>
              <w:t>方案</w:t>
            </w:r>
            <w:r>
              <w:rPr>
                <w:rFonts w:hint="default" w:ascii="Times New Roman" w:hAnsi="Times New Roman" w:eastAsia="仿宋_GB2312" w:cs="Times New Roman"/>
                <w:sz w:val="32"/>
                <w:szCs w:val="32"/>
                <w:lang w:val="zh-CN" w:eastAsia="zh-CN"/>
              </w:rPr>
              <w:t>（0-6分）；</w:t>
            </w:r>
          </w:p>
          <w:p w14:paraId="0103FFC3">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2.阐述质量保障措施（0-6分）；</w:t>
            </w:r>
          </w:p>
          <w:p w14:paraId="45DB7F5E">
            <w:pPr>
              <w:widowControl/>
              <w:numPr>
                <w:ilvl w:val="0"/>
                <w:numId w:val="0"/>
              </w:numPr>
              <w:adjustRightInd w:val="0"/>
              <w:snapToGrid w:val="0"/>
              <w:spacing w:line="276" w:lineRule="auto"/>
              <w:ind w:leftChars="0"/>
              <w:jc w:val="both"/>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sz w:val="32"/>
                <w:szCs w:val="32"/>
                <w:lang w:val="zh-CN" w:eastAsia="zh-CN"/>
              </w:rPr>
              <w:t>3.重难点分析：</w:t>
            </w:r>
            <w:r>
              <w:rPr>
                <w:rFonts w:hint="eastAsia" w:eastAsia="仿宋_GB2312" w:cs="Times New Roman"/>
                <w:sz w:val="32"/>
                <w:szCs w:val="32"/>
                <w:lang w:val="en-US" w:eastAsia="zh-CN"/>
              </w:rPr>
              <w:t>包含</w:t>
            </w:r>
            <w:r>
              <w:rPr>
                <w:rFonts w:hint="default" w:ascii="Times New Roman" w:hAnsi="Times New Roman" w:eastAsia="仿宋_GB2312" w:cs="Times New Roman"/>
                <w:color w:val="auto"/>
                <w:sz w:val="32"/>
                <w:szCs w:val="32"/>
                <w:lang w:val="zh-CN" w:eastAsia="zh-CN"/>
              </w:rPr>
              <w:t>项目</w:t>
            </w:r>
            <w:r>
              <w:rPr>
                <w:rFonts w:hint="eastAsia" w:eastAsia="仿宋_GB2312" w:cs="Times New Roman"/>
                <w:color w:val="auto"/>
                <w:sz w:val="32"/>
                <w:szCs w:val="32"/>
                <w:lang w:val="zh-CN" w:eastAsia="zh-CN"/>
              </w:rPr>
              <w:t>的</w:t>
            </w:r>
            <w:r>
              <w:rPr>
                <w:rFonts w:hint="default" w:ascii="Times New Roman" w:hAnsi="Times New Roman" w:eastAsia="仿宋_GB2312" w:cs="Times New Roman"/>
                <w:color w:val="auto"/>
                <w:sz w:val="32"/>
                <w:szCs w:val="32"/>
                <w:lang w:val="zh-CN" w:eastAsia="zh-CN"/>
              </w:rPr>
              <w:t>重难点</w:t>
            </w:r>
            <w:r>
              <w:rPr>
                <w:rFonts w:hint="eastAsia" w:eastAsia="仿宋_GB2312" w:cs="Times New Roman"/>
                <w:color w:val="auto"/>
                <w:sz w:val="32"/>
                <w:szCs w:val="32"/>
                <w:lang w:val="en-US" w:eastAsia="zh-CN"/>
              </w:rPr>
              <w:t>，施工阶段的配合措施及时间承诺</w:t>
            </w:r>
            <w:r>
              <w:rPr>
                <w:rFonts w:hint="default" w:ascii="Times New Roman" w:hAnsi="Times New Roman" w:eastAsia="仿宋_GB2312" w:cs="Times New Roman"/>
                <w:color w:val="auto"/>
                <w:sz w:val="32"/>
                <w:szCs w:val="32"/>
                <w:lang w:val="zh-CN" w:eastAsia="zh-CN"/>
              </w:rPr>
              <w:t>（0-6分）；</w:t>
            </w:r>
          </w:p>
          <w:p w14:paraId="581D6EC1">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4.保密措施及档案管理制度（0-6分）；</w:t>
            </w:r>
          </w:p>
          <w:p w14:paraId="54FEE632">
            <w:pPr>
              <w:widowControl/>
              <w:adjustRightInd w:val="0"/>
              <w:snapToGrid w:val="0"/>
              <w:spacing w:line="276" w:lineRule="auto"/>
              <w:jc w:val="left"/>
              <w:rPr>
                <w:rFonts w:hint="default"/>
                <w:lang w:val="zh-CN"/>
              </w:rPr>
            </w:pPr>
            <w:r>
              <w:rPr>
                <w:rFonts w:hint="default" w:ascii="Times New Roman" w:hAnsi="Times New Roman" w:eastAsia="仿宋_GB2312" w:cs="Times New Roman"/>
                <w:sz w:val="32"/>
                <w:szCs w:val="32"/>
                <w:lang w:val="zh-CN" w:eastAsia="zh-CN"/>
              </w:rPr>
              <w:t>5.服务承诺：保证拟派的项目负责人及项目部成员常驻项目驻地的人数不低于3人，积极配合</w:t>
            </w:r>
            <w:r>
              <w:rPr>
                <w:rFonts w:hint="default" w:ascii="Times New Roman" w:hAnsi="Times New Roman" w:eastAsia="仿宋_GB2312" w:cs="Times New Roman"/>
                <w:sz w:val="32"/>
                <w:szCs w:val="32"/>
                <w:lang w:val="en-US" w:eastAsia="zh-CN"/>
              </w:rPr>
              <w:t>采购人</w:t>
            </w:r>
            <w:r>
              <w:rPr>
                <w:rFonts w:hint="default" w:ascii="Times New Roman" w:hAnsi="Times New Roman" w:eastAsia="仿宋_GB2312" w:cs="Times New Roman"/>
                <w:sz w:val="32"/>
                <w:szCs w:val="32"/>
                <w:lang w:val="zh-CN" w:eastAsia="zh-CN"/>
              </w:rPr>
              <w:t>工作。无此项承诺的不得分。（0-6分）。</w:t>
            </w:r>
          </w:p>
        </w:tc>
      </w:tr>
      <w:tr w14:paraId="723C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63F2472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6334CBA">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7863" w:type="dxa"/>
            <w:tcMar>
              <w:top w:w="0" w:type="dxa"/>
              <w:left w:w="0" w:type="dxa"/>
              <w:bottom w:w="0" w:type="dxa"/>
              <w:right w:w="0" w:type="dxa"/>
            </w:tcMar>
            <w:vAlign w:val="center"/>
          </w:tcPr>
          <w:p w14:paraId="24D26F38">
            <w:pPr>
              <w:widowControl/>
              <w:numPr>
                <w:ilvl w:val="0"/>
                <w:numId w:val="0"/>
              </w:numPr>
              <w:adjustRightInd w:val="0"/>
              <w:snapToGrid w:val="0"/>
              <w:spacing w:line="276" w:lineRule="auto"/>
              <w:ind w:leftChars="0"/>
              <w:jc w:val="both"/>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企业业绩：自202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年1月1日以来，投标人具有类似项目业绩的，每项得4分，最高得</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0分。时间以合同签订时间为准，需提供中标通知书</w:t>
            </w:r>
            <w:r>
              <w:rPr>
                <w:rFonts w:hint="eastAsia" w:ascii="Times New Roman" w:hAnsi="Times New Roman" w:eastAsia="仿宋_GB2312" w:cs="Times New Roman"/>
                <w:sz w:val="32"/>
                <w:szCs w:val="32"/>
                <w:lang w:val="en-US" w:eastAsia="zh-CN"/>
              </w:rPr>
              <w:t>（或中标结果公示）</w:t>
            </w:r>
            <w:r>
              <w:rPr>
                <w:rFonts w:hint="default" w:ascii="Times New Roman" w:hAnsi="Times New Roman" w:eastAsia="仿宋_GB2312" w:cs="Times New Roman"/>
                <w:sz w:val="32"/>
                <w:szCs w:val="32"/>
                <w:lang w:val="en-US" w:eastAsia="zh-CN"/>
              </w:rPr>
              <w:t>、合同协议书原件扫描件（或图片）。</w:t>
            </w:r>
          </w:p>
        </w:tc>
      </w:tr>
      <w:tr w14:paraId="5FB7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304" w:type="dxa"/>
            <w:tcMar>
              <w:top w:w="0" w:type="dxa"/>
              <w:left w:w="0" w:type="dxa"/>
              <w:bottom w:w="0" w:type="dxa"/>
              <w:right w:w="0" w:type="dxa"/>
            </w:tcMar>
            <w:vAlign w:val="center"/>
          </w:tcPr>
          <w:p w14:paraId="7EA6782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6C0610BD">
            <w:pPr>
              <w:adjustRightInd w:val="0"/>
              <w:snapToGrid w:val="0"/>
              <w:spacing w:line="276" w:lineRule="auto"/>
              <w:jc w:val="center"/>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（20分）</w:t>
            </w:r>
          </w:p>
        </w:tc>
        <w:tc>
          <w:tcPr>
            <w:tcW w:w="7863" w:type="dxa"/>
            <w:tcMar>
              <w:top w:w="0" w:type="dxa"/>
              <w:left w:w="0" w:type="dxa"/>
              <w:bottom w:w="0" w:type="dxa"/>
              <w:right w:w="0" w:type="dxa"/>
            </w:tcMar>
            <w:vAlign w:val="center"/>
          </w:tcPr>
          <w:p w14:paraId="61908E57">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right="0" w:rightChars="0"/>
              <w:jc w:val="both"/>
              <w:textAlignment w:val="auto"/>
              <w:outlineLvl w:val="9"/>
              <w:rPr>
                <w:rFonts w:hint="default"/>
                <w:lang w:val="en-US" w:eastAsia="zh-CN"/>
              </w:rPr>
            </w:pPr>
            <w:r>
              <w:rPr>
                <w:rFonts w:hint="default" w:ascii="Times New Roman" w:hAnsi="Times New Roman" w:eastAsia="仿宋_GB2312" w:cs="Times New Roman"/>
                <w:sz w:val="32"/>
                <w:szCs w:val="32"/>
                <w:lang w:val="en-US" w:eastAsia="zh-CN"/>
              </w:rPr>
              <w:t>项目人员配置中具有注册类的结构专业、给排水专业、电气专业、</w:t>
            </w:r>
            <w:r>
              <w:rPr>
                <w:rFonts w:hint="eastAsia" w:eastAsia="仿宋_GB2312" w:cs="Times New Roman"/>
                <w:sz w:val="32"/>
                <w:szCs w:val="32"/>
                <w:lang w:val="en-US" w:eastAsia="zh-CN"/>
              </w:rPr>
              <w:t>建筑</w:t>
            </w:r>
            <w:r>
              <w:rPr>
                <w:rFonts w:hint="default" w:ascii="Times New Roman" w:hAnsi="Times New Roman" w:eastAsia="仿宋_GB2312" w:cs="Times New Roman"/>
                <w:sz w:val="32"/>
                <w:szCs w:val="32"/>
                <w:lang w:val="en-US" w:eastAsia="zh-CN"/>
              </w:rPr>
              <w:t>专业、造价专业人员，每配备一个专业的人</w:t>
            </w:r>
            <w:r>
              <w:rPr>
                <w:rFonts w:hint="default" w:ascii="Times New Roman" w:hAnsi="Times New Roman" w:eastAsia="仿宋_GB2312" w:cs="Times New Roman"/>
                <w:sz w:val="32"/>
                <w:szCs w:val="32"/>
                <w:highlight w:val="none"/>
                <w:lang w:val="en-US" w:eastAsia="zh-CN"/>
              </w:rPr>
              <w:t>员得4分，最高得</w:t>
            </w:r>
            <w:r>
              <w:rPr>
                <w:rFonts w:hint="default" w:ascii="Times New Roman" w:hAnsi="Times New Roman" w:eastAsia="仿宋_GB2312" w:cs="Times New Roman"/>
                <w:sz w:val="32"/>
                <w:szCs w:val="32"/>
                <w:lang w:val="en-US" w:eastAsia="zh-CN"/>
              </w:rPr>
              <w:t>20分。</w:t>
            </w:r>
            <w:r>
              <w:rPr>
                <w:rFonts w:hint="eastAsia" w:ascii="仿宋_GB2312" w:hAnsi="仿宋_GB2312" w:eastAsia="仿宋_GB2312" w:cs="仿宋_GB2312"/>
                <w:kern w:val="2"/>
                <w:sz w:val="32"/>
                <w:szCs w:val="32"/>
                <w:highlight w:val="none"/>
                <w:lang w:val="en-US" w:eastAsia="zh-CN" w:bidi="ar-SA"/>
              </w:rPr>
              <w:t>（以上人员均需提供聘用合同、半年内社保证明、证书等文件复印件）</w:t>
            </w:r>
          </w:p>
        </w:tc>
      </w:tr>
    </w:tbl>
    <w:p w14:paraId="7B799E1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BB8F7FA">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1E42A8D6">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4708ADD1">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7B129D79">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32E8B5AA">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53BF9A64">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013A8692">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43600510">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3B75E6FF">
      <w:pPr>
        <w:pStyle w:val="13"/>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1E04356D">
      <w:pPr>
        <w:pStyle w:val="13"/>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031C240D">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720E294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3A3AE6DB">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44A65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1C40E07B">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4A0B19A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5CF881C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1C8F0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215A9E9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62AA95B">
      <w:pPr>
        <w:ind w:firstLine="6400" w:firstLineChars="2000"/>
        <w:rPr>
          <w:rFonts w:hint="default" w:ascii="Times New Roman" w:hAnsi="Times New Roman" w:eastAsia="仿宋_GB2312" w:cs="Times New Roman"/>
          <w:sz w:val="32"/>
          <w:szCs w:val="32"/>
        </w:rPr>
      </w:pPr>
    </w:p>
    <w:p w14:paraId="578E140C">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824EFAA">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C8DF1D0-BC40-4302-AD2F-FC52B48DD0E5}"/>
  </w:font>
  <w:font w:name="方正小标宋简体">
    <w:panose1 w:val="03000509000000000000"/>
    <w:charset w:val="86"/>
    <w:family w:val="auto"/>
    <w:pitch w:val="default"/>
    <w:sig w:usb0="00000001" w:usb1="080E0000" w:usb2="00000000" w:usb3="00000000" w:csb0="00040000" w:csb1="00000000"/>
    <w:embedRegular r:id="rId2" w:fontKey="{15608E28-75A9-477C-9D76-650C11888818}"/>
  </w:font>
  <w:font w:name="仿宋">
    <w:panose1 w:val="02010609060101010101"/>
    <w:charset w:val="86"/>
    <w:family w:val="auto"/>
    <w:pitch w:val="default"/>
    <w:sig w:usb0="800002BF" w:usb1="38CF7CFA" w:usb2="00000016" w:usb3="00000000" w:csb0="00040001" w:csb1="00000000"/>
    <w:embedRegular r:id="rId3" w:fontKey="{695B064B-3835-4359-AD27-95855AEB8F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D8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4031A">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8D4031A">
                    <w:pPr>
                      <w:pStyle w:val="9"/>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626FEF"/>
    <w:multiLevelType w:val="singleLevel"/>
    <w:tmpl w:val="67626FE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1AF473D"/>
    <w:rsid w:val="02493090"/>
    <w:rsid w:val="033A76CC"/>
    <w:rsid w:val="03B12072"/>
    <w:rsid w:val="04760788"/>
    <w:rsid w:val="0477594A"/>
    <w:rsid w:val="04E35BC2"/>
    <w:rsid w:val="0548762F"/>
    <w:rsid w:val="05682B8A"/>
    <w:rsid w:val="06290379"/>
    <w:rsid w:val="064E32DD"/>
    <w:rsid w:val="065A0AB0"/>
    <w:rsid w:val="06840264"/>
    <w:rsid w:val="07FF36BC"/>
    <w:rsid w:val="08550306"/>
    <w:rsid w:val="098175B4"/>
    <w:rsid w:val="0A0F5824"/>
    <w:rsid w:val="0A2C0437"/>
    <w:rsid w:val="0BD54F58"/>
    <w:rsid w:val="0BFD4952"/>
    <w:rsid w:val="0DCD1AE2"/>
    <w:rsid w:val="0E811A30"/>
    <w:rsid w:val="0F1958F7"/>
    <w:rsid w:val="0FB00BF3"/>
    <w:rsid w:val="10090303"/>
    <w:rsid w:val="100B7DD6"/>
    <w:rsid w:val="10AB623B"/>
    <w:rsid w:val="117E16C8"/>
    <w:rsid w:val="11A76A70"/>
    <w:rsid w:val="12277102"/>
    <w:rsid w:val="16262886"/>
    <w:rsid w:val="17342109"/>
    <w:rsid w:val="178A3202"/>
    <w:rsid w:val="17A51BCE"/>
    <w:rsid w:val="183C74C7"/>
    <w:rsid w:val="19433558"/>
    <w:rsid w:val="1B8E6686"/>
    <w:rsid w:val="1B974A15"/>
    <w:rsid w:val="1BF56DE4"/>
    <w:rsid w:val="1CEB654E"/>
    <w:rsid w:val="1D6372A4"/>
    <w:rsid w:val="1DC22489"/>
    <w:rsid w:val="1E6710C6"/>
    <w:rsid w:val="1EF671B0"/>
    <w:rsid w:val="208512E0"/>
    <w:rsid w:val="20862B7C"/>
    <w:rsid w:val="21BC13EC"/>
    <w:rsid w:val="22284619"/>
    <w:rsid w:val="22286977"/>
    <w:rsid w:val="22900BB2"/>
    <w:rsid w:val="22C3311B"/>
    <w:rsid w:val="233C3173"/>
    <w:rsid w:val="234B5C3C"/>
    <w:rsid w:val="24C77BCA"/>
    <w:rsid w:val="250B339C"/>
    <w:rsid w:val="259D773F"/>
    <w:rsid w:val="25E22D30"/>
    <w:rsid w:val="271D0B72"/>
    <w:rsid w:val="273F192D"/>
    <w:rsid w:val="278C73F8"/>
    <w:rsid w:val="27BF38CF"/>
    <w:rsid w:val="283F1AED"/>
    <w:rsid w:val="28B62672"/>
    <w:rsid w:val="28DE5F07"/>
    <w:rsid w:val="29E1276B"/>
    <w:rsid w:val="2A467D32"/>
    <w:rsid w:val="2AA25464"/>
    <w:rsid w:val="2BC62952"/>
    <w:rsid w:val="2E262354"/>
    <w:rsid w:val="2EC3522E"/>
    <w:rsid w:val="306B6744"/>
    <w:rsid w:val="309143F1"/>
    <w:rsid w:val="31480833"/>
    <w:rsid w:val="31B5579D"/>
    <w:rsid w:val="3210780C"/>
    <w:rsid w:val="331104CE"/>
    <w:rsid w:val="333548FA"/>
    <w:rsid w:val="35044A71"/>
    <w:rsid w:val="350902DA"/>
    <w:rsid w:val="35431A3E"/>
    <w:rsid w:val="35496928"/>
    <w:rsid w:val="35A57E97"/>
    <w:rsid w:val="361707D4"/>
    <w:rsid w:val="366D7797"/>
    <w:rsid w:val="36EC5FD8"/>
    <w:rsid w:val="371D5052"/>
    <w:rsid w:val="379361F1"/>
    <w:rsid w:val="38275FA1"/>
    <w:rsid w:val="396F1F22"/>
    <w:rsid w:val="39B06AF4"/>
    <w:rsid w:val="3B930354"/>
    <w:rsid w:val="3BFE6232"/>
    <w:rsid w:val="3C552351"/>
    <w:rsid w:val="3C5F6C89"/>
    <w:rsid w:val="3D1D6AF8"/>
    <w:rsid w:val="3D8D760A"/>
    <w:rsid w:val="3E5548D7"/>
    <w:rsid w:val="3FEB7AF5"/>
    <w:rsid w:val="4019654B"/>
    <w:rsid w:val="4070746C"/>
    <w:rsid w:val="41036525"/>
    <w:rsid w:val="42164AC9"/>
    <w:rsid w:val="42C741A9"/>
    <w:rsid w:val="438D7307"/>
    <w:rsid w:val="43D83C99"/>
    <w:rsid w:val="44BB1AF2"/>
    <w:rsid w:val="454A3AE3"/>
    <w:rsid w:val="4590529B"/>
    <w:rsid w:val="461026EE"/>
    <w:rsid w:val="462F227A"/>
    <w:rsid w:val="464042EF"/>
    <w:rsid w:val="47370CD6"/>
    <w:rsid w:val="47B42BE7"/>
    <w:rsid w:val="47FB2A68"/>
    <w:rsid w:val="485C3F8A"/>
    <w:rsid w:val="488E647E"/>
    <w:rsid w:val="494B5293"/>
    <w:rsid w:val="499441BE"/>
    <w:rsid w:val="49BC6688"/>
    <w:rsid w:val="4A126E2F"/>
    <w:rsid w:val="4A3D2009"/>
    <w:rsid w:val="4A8D1910"/>
    <w:rsid w:val="4A9B4F45"/>
    <w:rsid w:val="4B2116C3"/>
    <w:rsid w:val="4BA24BCE"/>
    <w:rsid w:val="4C730593"/>
    <w:rsid w:val="4D654BD1"/>
    <w:rsid w:val="4ED60DD5"/>
    <w:rsid w:val="4F334112"/>
    <w:rsid w:val="4FDC1809"/>
    <w:rsid w:val="515058A2"/>
    <w:rsid w:val="51E6783E"/>
    <w:rsid w:val="52121678"/>
    <w:rsid w:val="524B3888"/>
    <w:rsid w:val="55DD23B6"/>
    <w:rsid w:val="56206DD9"/>
    <w:rsid w:val="57A73FA4"/>
    <w:rsid w:val="58584F50"/>
    <w:rsid w:val="589C7FC2"/>
    <w:rsid w:val="58B54151"/>
    <w:rsid w:val="58C64C3F"/>
    <w:rsid w:val="596040BD"/>
    <w:rsid w:val="59893E86"/>
    <w:rsid w:val="5C6A2245"/>
    <w:rsid w:val="5CBD35D4"/>
    <w:rsid w:val="5CD1784E"/>
    <w:rsid w:val="5CF873CF"/>
    <w:rsid w:val="5DAF5613"/>
    <w:rsid w:val="5EB61C2A"/>
    <w:rsid w:val="5F661FA4"/>
    <w:rsid w:val="5F803FDA"/>
    <w:rsid w:val="5FBF2771"/>
    <w:rsid w:val="60830F1F"/>
    <w:rsid w:val="61045C75"/>
    <w:rsid w:val="61215F42"/>
    <w:rsid w:val="6139231D"/>
    <w:rsid w:val="61404326"/>
    <w:rsid w:val="629E645C"/>
    <w:rsid w:val="62F72DBF"/>
    <w:rsid w:val="63B41DA5"/>
    <w:rsid w:val="64555C7B"/>
    <w:rsid w:val="647452F7"/>
    <w:rsid w:val="64C644FC"/>
    <w:rsid w:val="65541E66"/>
    <w:rsid w:val="655F1E1A"/>
    <w:rsid w:val="66374F8A"/>
    <w:rsid w:val="667C62B9"/>
    <w:rsid w:val="66867FE3"/>
    <w:rsid w:val="68F364F0"/>
    <w:rsid w:val="68F608D3"/>
    <w:rsid w:val="695E6C9F"/>
    <w:rsid w:val="69B455F6"/>
    <w:rsid w:val="69F37435"/>
    <w:rsid w:val="6A574FAB"/>
    <w:rsid w:val="6BA97B57"/>
    <w:rsid w:val="6CAC04F4"/>
    <w:rsid w:val="6CB16FD6"/>
    <w:rsid w:val="6CE657EE"/>
    <w:rsid w:val="6EF966EE"/>
    <w:rsid w:val="6F4B4A6F"/>
    <w:rsid w:val="6F683873"/>
    <w:rsid w:val="6F963F3C"/>
    <w:rsid w:val="70722F5B"/>
    <w:rsid w:val="70D44079"/>
    <w:rsid w:val="71B86F2F"/>
    <w:rsid w:val="73610D05"/>
    <w:rsid w:val="74136828"/>
    <w:rsid w:val="74F314C2"/>
    <w:rsid w:val="74FE31E1"/>
    <w:rsid w:val="768D3F82"/>
    <w:rsid w:val="77E57406"/>
    <w:rsid w:val="78084DD5"/>
    <w:rsid w:val="79071AD5"/>
    <w:rsid w:val="7936673D"/>
    <w:rsid w:val="79532E9E"/>
    <w:rsid w:val="79DA0070"/>
    <w:rsid w:val="79E97840"/>
    <w:rsid w:val="7BA07EF1"/>
    <w:rsid w:val="7C222C76"/>
    <w:rsid w:val="7CE56503"/>
    <w:rsid w:val="7D3E5C13"/>
    <w:rsid w:val="7D9A72EE"/>
    <w:rsid w:val="7E080A6A"/>
    <w:rsid w:val="7E6A31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jc w:val="center"/>
    </w:pPr>
    <w:rPr>
      <w:rFonts w:ascii="Times New Roman" w:hAnsi="Times New Roman" w:eastAsia="黑体" w:cs="Times New Roman"/>
      <w:sz w:val="36"/>
      <w:szCs w:val="20"/>
    </w:r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8">
    <w:name w:val="Plain Text"/>
    <w:basedOn w:val="1"/>
    <w:qFormat/>
    <w:uiPriority w:val="0"/>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Hyperlink"/>
    <w:basedOn w:val="15"/>
    <w:qFormat/>
    <w:uiPriority w:val="0"/>
    <w:rPr>
      <w:color w:val="0000FF"/>
      <w:u w:val="single"/>
    </w:rPr>
  </w:style>
  <w:style w:type="paragraph" w:customStyle="1" w:styleId="17">
    <w:name w:val="__正文"/>
    <w:basedOn w:val="1"/>
    <w:qFormat/>
    <w:uiPriority w:val="0"/>
    <w:pPr>
      <w:spacing w:line="480" w:lineRule="exact"/>
      <w:ind w:firstLine="200"/>
    </w:pPr>
    <w:rPr>
      <w:rFonts w:cs="Times New Roman"/>
      <w:kern w:val="0"/>
    </w:rPr>
  </w:style>
  <w:style w:type="paragraph" w:customStyle="1" w:styleId="18">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1011</Words>
  <Characters>1056</Characters>
  <Lines>0</Lines>
  <Paragraphs>0</Paragraphs>
  <TotalTime>43</TotalTime>
  <ScaleCrop>false</ScaleCrop>
  <LinksUpToDate>false</LinksUpToDate>
  <CharactersWithSpaces>1082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2024-12-13T02:16:00Z</cp:lastPrinted>
  <dcterms:modified xsi:type="dcterms:W3CDTF">2026-07-09T00:23:53Z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92123936A9AC44878712F459138542BD_13</vt:lpwstr>
  </property>
  <property fmtid="{D5CDD505-2E9C-101B-9397-08002B2CF9AE}" pid="4" name="commondata">
    <vt:lpwstr>eyJoZGlkIjoiN2I0NDMxMDhhNzIxZjIxM2FiMjFkZWExNzY4MTY3OTUifQ==</vt:lpwstr>
  </property>
  <property fmtid="{D5CDD505-2E9C-101B-9397-08002B2CF9AE}" pid="5" name="KSOTemplateDocerSaveRecord">
    <vt:lpwstr>eyJoZGlkIjoiNzg3ODU5ZjYyMmM0YjBjOTIyMTM1NmE1ZDhlZDkzNWQiLCJ1c2VySWQiOiIzMTMxMDc2MjYifQ==</vt:lpwstr>
  </property>
</Properties>
</file>