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FB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</w:t>
      </w:r>
    </w:p>
    <w:p w14:paraId="1A529DFC">
      <w:pPr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报价单</w:t>
      </w:r>
    </w:p>
    <w:p w14:paraId="578B334D">
      <w:pPr>
        <w:shd w:val="clear" w:color="auto" w:fill="auto"/>
        <w:spacing w:line="560" w:lineRule="exact"/>
        <w:jc w:val="center"/>
        <w:rPr>
          <w:rFonts w:ascii="仿宋_GB2312" w:hAnsi="仿宋" w:eastAsia="仿宋_GB2312" w:cs="仿宋"/>
          <w:b/>
          <w:sz w:val="32"/>
          <w:szCs w:val="32"/>
        </w:rPr>
      </w:pPr>
    </w:p>
    <w:tbl>
      <w:tblPr>
        <w:tblStyle w:val="13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457E1C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8E61B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8B9E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许昌市中心城区路名牌更换项目</w:t>
            </w:r>
          </w:p>
          <w:p w14:paraId="3C4593F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监理单位比选</w:t>
            </w:r>
          </w:p>
        </w:tc>
      </w:tr>
      <w:tr w14:paraId="365173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A08B72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2F68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公司名称***</w:t>
            </w:r>
          </w:p>
        </w:tc>
      </w:tr>
      <w:tr w14:paraId="6428FA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E5DAA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FF001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43EBE4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530EF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83B6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2E597F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61DE8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4D20D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0B78E6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55AB3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D5C9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u w:val="single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（含税）</w:t>
            </w:r>
          </w:p>
        </w:tc>
      </w:tr>
    </w:tbl>
    <w:p w14:paraId="4D598A37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BF41D22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E354F31">
      <w:pPr>
        <w:pStyle w:val="2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394BB9E8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0E11217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E6485DC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</w:t>
      </w:r>
    </w:p>
    <w:p w14:paraId="5C82FC14">
      <w:pPr>
        <w:pStyle w:val="7"/>
        <w:spacing w:line="240" w:lineRule="auto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  <w:t>评标标准</w:t>
      </w:r>
    </w:p>
    <w:p w14:paraId="39EA3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一、资格审查</w:t>
      </w:r>
    </w:p>
    <w:p w14:paraId="6D537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。</w:t>
      </w:r>
    </w:p>
    <w:p w14:paraId="2DAB6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二、评审</w:t>
      </w:r>
    </w:p>
    <w:p w14:paraId="09F58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（一）评审方法</w:t>
      </w:r>
    </w:p>
    <w:p w14:paraId="14797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  <w:t>本项目采用综合评分法。总分为 100 分。</w:t>
      </w:r>
    </w:p>
    <w:p w14:paraId="6C347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（二）评分办法</w:t>
      </w:r>
    </w:p>
    <w:tbl>
      <w:tblPr>
        <w:tblStyle w:val="13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3"/>
        <w:gridCol w:w="6786"/>
      </w:tblGrid>
      <w:tr w14:paraId="10F0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2913" w:type="dxa"/>
            <w:vAlign w:val="center"/>
          </w:tcPr>
          <w:p w14:paraId="6E480701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分值构成</w:t>
            </w:r>
          </w:p>
          <w:p w14:paraId="332F293D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6786" w:type="dxa"/>
            <w:vAlign w:val="center"/>
          </w:tcPr>
          <w:p w14:paraId="79535A2F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 xml:space="preserve">投标报价：30 分 </w:t>
            </w:r>
          </w:p>
          <w:p w14:paraId="73778C94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 xml:space="preserve">监理大纲：30 分 </w:t>
            </w:r>
          </w:p>
          <w:p w14:paraId="4AA463CC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 xml:space="preserve">资信业绩：37 分 </w:t>
            </w:r>
          </w:p>
          <w:p w14:paraId="60CEAF32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其他因素：3 分</w:t>
            </w:r>
          </w:p>
        </w:tc>
      </w:tr>
      <w:tr w14:paraId="67401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914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4B08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评标标准</w:t>
            </w:r>
          </w:p>
        </w:tc>
      </w:tr>
      <w:tr w14:paraId="362EE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35C9B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投标报价</w:t>
            </w:r>
          </w:p>
          <w:p w14:paraId="70A580A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（30分）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36705"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投标报价高于控制价的为无效报价；</w:t>
            </w:r>
          </w:p>
          <w:p w14:paraId="6BE71AAC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所有参与的比选申请人最低的有效报价为基准报价；</w:t>
            </w:r>
          </w:p>
          <w:p w14:paraId="2DC7F2EB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3.报价得分=（基准报价/报价）×30分。</w:t>
            </w:r>
          </w:p>
        </w:tc>
      </w:tr>
      <w:tr w14:paraId="67D2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603C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监理大纲</w:t>
            </w:r>
          </w:p>
          <w:p w14:paraId="788E25E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CF83E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质量控制：总体质量控制目标满足招标文件要求，且对质量控制目标进行了合理分解、规划（0-6分）； </w:t>
            </w:r>
          </w:p>
          <w:p w14:paraId="35EB1A3B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进度控制：对总体进度目标分解合理，能体现预控和全面控制能力（0-6分）；</w:t>
            </w:r>
          </w:p>
          <w:p w14:paraId="4A75F734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安全措施：安全控制措施周密，安全控制手段合理（0-6分）；</w:t>
            </w:r>
          </w:p>
          <w:p w14:paraId="14848B37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档案及合同管理：工程档案管理措施切实可行，并设置专职人员进行管理（0-6分）；</w:t>
            </w:r>
          </w:p>
          <w:p w14:paraId="6B1BB130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工作制度：根据验收制度、签证制度、会议制度、公司对项目监理机构的监控制度、季报(月报)制度、公司对项目监理机构的奖惩考核制度等各项制度健全完善情况，酌情打分（0-6分）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</w:t>
            </w:r>
          </w:p>
        </w:tc>
      </w:tr>
      <w:tr w14:paraId="78D0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B74F7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资信业绩</w:t>
            </w:r>
          </w:p>
          <w:p w14:paraId="65E01F51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（37分）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190D6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1.企业业绩：自2023年1月1日以来，投标人具有类似市政项目业绩的，每项得5分，最高得15分。时间以合同签订时间为准，需提供中标通知书、合同协议书复印件及公示网页版截图。</w:t>
            </w:r>
          </w:p>
          <w:p w14:paraId="38C6F97A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企业荣誉：自2023年1月1日以来获得过省级及以上优秀工程监理企业（诚信建设先进企业）奖项得5分；市级的得3分，本项最高得15分。时间以证书日期为准，以关于获奖项目通知的红头文件及证书的原件扫描件（或图片）为准；同一项目不同获奖不重复计分。</w:t>
            </w:r>
          </w:p>
          <w:p w14:paraId="36D4D151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项目监理机构人员配备：（1）投标人拟派项目监理机构人员，须包括项目负责人(总监理工程师)、总监理工程师代表、专业监理工程师、造价工程师、监理员、安全员、见证员、资料员等专职人员配备齐全得2分，缺项不得分；（2）投标人拟派项目监理机构中除项目负责人(总监理 工程师) 以外的其他人员，每具备一名高级工程师的得1 分，本项最高得3分；（3）投标人拟派项目监理机构人员具有注册安全工程师的得2分，本项最高得2分。</w:t>
            </w:r>
          </w:p>
          <w:p w14:paraId="24621DC7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注：投标文件中须附项目监理机构人员相关证书的复印件，不提供者不得分。</w:t>
            </w:r>
          </w:p>
        </w:tc>
      </w:tr>
      <w:tr w14:paraId="4D43E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FD0D6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其他因素</w:t>
            </w:r>
          </w:p>
          <w:p w14:paraId="0AFED2F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（3分）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049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服务承诺：投标人对以下事项进行承诺，每具有一项得 1分，没有承诺的不得分； 须包含但不限于： </w:t>
            </w:r>
          </w:p>
          <w:p w14:paraId="622C0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项目班子成员服务管理承诺(1分)；</w:t>
            </w:r>
          </w:p>
          <w:p w14:paraId="057B71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质量、进度、安全、环保等承诺(1分)； </w:t>
            </w:r>
          </w:p>
          <w:p w14:paraId="21CF6A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项目现场常驻监理人员不少于3人的承诺(1分)。</w:t>
            </w:r>
          </w:p>
          <w:p w14:paraId="11CA2927">
            <w:pPr>
              <w:adjustRightInd w:val="0"/>
              <w:snapToGrid w:val="0"/>
              <w:spacing w:line="276" w:lineRule="auto"/>
              <w:jc w:val="left"/>
              <w:rPr>
                <w:rFonts w:hint="default"/>
                <w:color w:val="auto"/>
                <w:lang w:val="en-US" w:eastAsia="zh-CN"/>
              </w:rPr>
            </w:pPr>
          </w:p>
        </w:tc>
      </w:tr>
    </w:tbl>
    <w:p w14:paraId="25840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候选人</w:t>
      </w:r>
    </w:p>
    <w:p w14:paraId="1D306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评审小组根据综合评分情况，按照评审得分由高到低顺序推荐1名中标候选人。如最高得分为两家或两家以上时，由采购人组成的磋商小组进行磋商确定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6AA505C1">
      <w:pPr>
        <w:pStyle w:val="12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161CE001">
      <w:pPr>
        <w:pStyle w:val="12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177F1BAB">
      <w:pPr>
        <w:pStyle w:val="12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7F9659EB">
      <w:pPr>
        <w:pStyle w:val="12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1D840E5A">
      <w:pPr>
        <w:pStyle w:val="12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E8C915F">
      <w:pPr>
        <w:pStyle w:val="12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3FE68D1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0C59F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477B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0295E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F63C4FF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A82C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0038F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0C5BD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5370E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466F5FC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249F06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322375C1"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624CC397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69620D3-8D05-4CAD-80E6-6A97CF3ED6A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51E95DA-01ED-4F06-B7A5-54648CF2362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27BA37E-E846-4874-B8C6-873C437406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57573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7FDC80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7FDC80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0B00E1"/>
    <w:multiLevelType w:val="singleLevel"/>
    <w:tmpl w:val="9C0B00E1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B8C0093"/>
    <w:multiLevelType w:val="singleLevel"/>
    <w:tmpl w:val="0B8C00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766F"/>
    <w:rsid w:val="019150A2"/>
    <w:rsid w:val="01CA216C"/>
    <w:rsid w:val="022C0730"/>
    <w:rsid w:val="02447828"/>
    <w:rsid w:val="028B18FB"/>
    <w:rsid w:val="03630182"/>
    <w:rsid w:val="03B60333"/>
    <w:rsid w:val="040F67E2"/>
    <w:rsid w:val="04311D7B"/>
    <w:rsid w:val="04EC17F6"/>
    <w:rsid w:val="053E7D2E"/>
    <w:rsid w:val="05CF7D50"/>
    <w:rsid w:val="06316315"/>
    <w:rsid w:val="073F6AF1"/>
    <w:rsid w:val="07EA2C20"/>
    <w:rsid w:val="08E4766F"/>
    <w:rsid w:val="08F35052"/>
    <w:rsid w:val="09012917"/>
    <w:rsid w:val="09047D11"/>
    <w:rsid w:val="095C7FA3"/>
    <w:rsid w:val="096F5AD2"/>
    <w:rsid w:val="097A7FD3"/>
    <w:rsid w:val="09A60DC8"/>
    <w:rsid w:val="0B0264D2"/>
    <w:rsid w:val="0BB93035"/>
    <w:rsid w:val="0CD8573D"/>
    <w:rsid w:val="0F4949CC"/>
    <w:rsid w:val="0F6A6D45"/>
    <w:rsid w:val="121865DB"/>
    <w:rsid w:val="12A6008B"/>
    <w:rsid w:val="12D06EB6"/>
    <w:rsid w:val="12DA1AE3"/>
    <w:rsid w:val="13645F7C"/>
    <w:rsid w:val="13BD35E6"/>
    <w:rsid w:val="13E0137B"/>
    <w:rsid w:val="14DE58BA"/>
    <w:rsid w:val="16351E52"/>
    <w:rsid w:val="16AA5BFF"/>
    <w:rsid w:val="17D42FA4"/>
    <w:rsid w:val="188E75F7"/>
    <w:rsid w:val="18F558C8"/>
    <w:rsid w:val="18F90F15"/>
    <w:rsid w:val="1954439D"/>
    <w:rsid w:val="19742C91"/>
    <w:rsid w:val="197E141A"/>
    <w:rsid w:val="1A085FD3"/>
    <w:rsid w:val="1A8B0292"/>
    <w:rsid w:val="1ABD4218"/>
    <w:rsid w:val="1B656D35"/>
    <w:rsid w:val="1B972C67"/>
    <w:rsid w:val="1B9735D8"/>
    <w:rsid w:val="1C790312"/>
    <w:rsid w:val="1C884B8C"/>
    <w:rsid w:val="1CB515F6"/>
    <w:rsid w:val="1D1673F4"/>
    <w:rsid w:val="1D882793"/>
    <w:rsid w:val="1E0D400B"/>
    <w:rsid w:val="1EE241F9"/>
    <w:rsid w:val="20141DB5"/>
    <w:rsid w:val="20A025BE"/>
    <w:rsid w:val="210E5779"/>
    <w:rsid w:val="21102954"/>
    <w:rsid w:val="2217240B"/>
    <w:rsid w:val="22671F9E"/>
    <w:rsid w:val="23CE2152"/>
    <w:rsid w:val="240D3AC6"/>
    <w:rsid w:val="246758CC"/>
    <w:rsid w:val="24B16B47"/>
    <w:rsid w:val="25076767"/>
    <w:rsid w:val="263170C3"/>
    <w:rsid w:val="275F6D2E"/>
    <w:rsid w:val="27787DF0"/>
    <w:rsid w:val="27EC6775"/>
    <w:rsid w:val="280A234B"/>
    <w:rsid w:val="28304227"/>
    <w:rsid w:val="292C0E92"/>
    <w:rsid w:val="292C2C40"/>
    <w:rsid w:val="2BA74800"/>
    <w:rsid w:val="2BF10171"/>
    <w:rsid w:val="2C043A01"/>
    <w:rsid w:val="2D782A6B"/>
    <w:rsid w:val="2DC86CB0"/>
    <w:rsid w:val="2E1B5BCA"/>
    <w:rsid w:val="2E4B6478"/>
    <w:rsid w:val="2E913546"/>
    <w:rsid w:val="2F283EAA"/>
    <w:rsid w:val="2F2919D0"/>
    <w:rsid w:val="301F34FF"/>
    <w:rsid w:val="327411B4"/>
    <w:rsid w:val="33114C55"/>
    <w:rsid w:val="332C1A8F"/>
    <w:rsid w:val="33501744"/>
    <w:rsid w:val="33633703"/>
    <w:rsid w:val="33E74334"/>
    <w:rsid w:val="34666BD6"/>
    <w:rsid w:val="34A57D4B"/>
    <w:rsid w:val="35040F15"/>
    <w:rsid w:val="35D46B3A"/>
    <w:rsid w:val="35E52AF5"/>
    <w:rsid w:val="367207C6"/>
    <w:rsid w:val="36A55DE0"/>
    <w:rsid w:val="37AC319E"/>
    <w:rsid w:val="37C64260"/>
    <w:rsid w:val="37EA43F2"/>
    <w:rsid w:val="38003C16"/>
    <w:rsid w:val="389B749B"/>
    <w:rsid w:val="38C06F01"/>
    <w:rsid w:val="390B04A7"/>
    <w:rsid w:val="39FA5C2A"/>
    <w:rsid w:val="3B135A0E"/>
    <w:rsid w:val="3BC66F24"/>
    <w:rsid w:val="3BC92571"/>
    <w:rsid w:val="3C5809F1"/>
    <w:rsid w:val="3CB1422C"/>
    <w:rsid w:val="3DDF7E2A"/>
    <w:rsid w:val="3E16027D"/>
    <w:rsid w:val="3E742C68"/>
    <w:rsid w:val="3E990920"/>
    <w:rsid w:val="3E9926CE"/>
    <w:rsid w:val="3EAD617A"/>
    <w:rsid w:val="3FB3156E"/>
    <w:rsid w:val="3FFF1345"/>
    <w:rsid w:val="40257AEB"/>
    <w:rsid w:val="40750F19"/>
    <w:rsid w:val="418036D2"/>
    <w:rsid w:val="41D00C05"/>
    <w:rsid w:val="420F2CA7"/>
    <w:rsid w:val="425C25C6"/>
    <w:rsid w:val="425F59DD"/>
    <w:rsid w:val="43346E69"/>
    <w:rsid w:val="4353542C"/>
    <w:rsid w:val="43A959FE"/>
    <w:rsid w:val="43EF2D90"/>
    <w:rsid w:val="446F7A2D"/>
    <w:rsid w:val="44733E68"/>
    <w:rsid w:val="453E5D7D"/>
    <w:rsid w:val="45B61DB8"/>
    <w:rsid w:val="45C049E4"/>
    <w:rsid w:val="46506E72"/>
    <w:rsid w:val="46BD2CD2"/>
    <w:rsid w:val="46C40F46"/>
    <w:rsid w:val="471072A6"/>
    <w:rsid w:val="48403BBB"/>
    <w:rsid w:val="48666871"/>
    <w:rsid w:val="491C63D6"/>
    <w:rsid w:val="49671123"/>
    <w:rsid w:val="4A407EA2"/>
    <w:rsid w:val="4B7047B7"/>
    <w:rsid w:val="4DF220F6"/>
    <w:rsid w:val="4E7520E4"/>
    <w:rsid w:val="4F5F526E"/>
    <w:rsid w:val="4FFF1E66"/>
    <w:rsid w:val="51314000"/>
    <w:rsid w:val="522A6CE4"/>
    <w:rsid w:val="52850580"/>
    <w:rsid w:val="52D4387D"/>
    <w:rsid w:val="5328051C"/>
    <w:rsid w:val="53531EFE"/>
    <w:rsid w:val="535624E4"/>
    <w:rsid w:val="53C40DF9"/>
    <w:rsid w:val="5402266C"/>
    <w:rsid w:val="54AD25D8"/>
    <w:rsid w:val="54EB2E1F"/>
    <w:rsid w:val="55E42029"/>
    <w:rsid w:val="55F45FE4"/>
    <w:rsid w:val="574134AB"/>
    <w:rsid w:val="581B032E"/>
    <w:rsid w:val="582708F3"/>
    <w:rsid w:val="583F5C3D"/>
    <w:rsid w:val="586B6A32"/>
    <w:rsid w:val="58DE1F33"/>
    <w:rsid w:val="58FC4F69"/>
    <w:rsid w:val="5943350B"/>
    <w:rsid w:val="594352B9"/>
    <w:rsid w:val="5A513A05"/>
    <w:rsid w:val="5B0647F0"/>
    <w:rsid w:val="5B070568"/>
    <w:rsid w:val="5B136F0D"/>
    <w:rsid w:val="5B4B1EC1"/>
    <w:rsid w:val="5BBC0EAA"/>
    <w:rsid w:val="5C037EDF"/>
    <w:rsid w:val="5C221AFD"/>
    <w:rsid w:val="5C7659A5"/>
    <w:rsid w:val="5CC9362F"/>
    <w:rsid w:val="5CD10E2D"/>
    <w:rsid w:val="5D4A130C"/>
    <w:rsid w:val="5E3D49CC"/>
    <w:rsid w:val="5EEA6F8D"/>
    <w:rsid w:val="60196D73"/>
    <w:rsid w:val="62465E1A"/>
    <w:rsid w:val="62570809"/>
    <w:rsid w:val="627B1F67"/>
    <w:rsid w:val="628506F0"/>
    <w:rsid w:val="63275C4B"/>
    <w:rsid w:val="63FA61A4"/>
    <w:rsid w:val="651105D5"/>
    <w:rsid w:val="65501D46"/>
    <w:rsid w:val="65750EF0"/>
    <w:rsid w:val="658B25CF"/>
    <w:rsid w:val="65DC4ACB"/>
    <w:rsid w:val="67672ABA"/>
    <w:rsid w:val="67AA29A7"/>
    <w:rsid w:val="67CA4DF7"/>
    <w:rsid w:val="688431F8"/>
    <w:rsid w:val="68E87407"/>
    <w:rsid w:val="68EC771B"/>
    <w:rsid w:val="696C0215"/>
    <w:rsid w:val="69A91168"/>
    <w:rsid w:val="69AF0FBD"/>
    <w:rsid w:val="69B63885"/>
    <w:rsid w:val="6AC61BF3"/>
    <w:rsid w:val="6AEE0103"/>
    <w:rsid w:val="6B321631"/>
    <w:rsid w:val="6B785296"/>
    <w:rsid w:val="6B901CD8"/>
    <w:rsid w:val="6BA3608B"/>
    <w:rsid w:val="6CA87639"/>
    <w:rsid w:val="6DFF1C9E"/>
    <w:rsid w:val="6E166FE8"/>
    <w:rsid w:val="6E2B6899"/>
    <w:rsid w:val="6E773123"/>
    <w:rsid w:val="6E7C3ECE"/>
    <w:rsid w:val="6FBE16E5"/>
    <w:rsid w:val="70967F6C"/>
    <w:rsid w:val="716562BC"/>
    <w:rsid w:val="723D0FE7"/>
    <w:rsid w:val="72640322"/>
    <w:rsid w:val="7309711B"/>
    <w:rsid w:val="73165394"/>
    <w:rsid w:val="733F6699"/>
    <w:rsid w:val="736600CA"/>
    <w:rsid w:val="748F53FE"/>
    <w:rsid w:val="763E0E8A"/>
    <w:rsid w:val="766227CC"/>
    <w:rsid w:val="768C7332"/>
    <w:rsid w:val="76F0487A"/>
    <w:rsid w:val="77426567"/>
    <w:rsid w:val="77493F8A"/>
    <w:rsid w:val="77AE3901"/>
    <w:rsid w:val="78174088"/>
    <w:rsid w:val="78574485"/>
    <w:rsid w:val="78770683"/>
    <w:rsid w:val="787943FB"/>
    <w:rsid w:val="78E958F6"/>
    <w:rsid w:val="791F6178"/>
    <w:rsid w:val="7B08766C"/>
    <w:rsid w:val="7B9F65A8"/>
    <w:rsid w:val="7BE211F3"/>
    <w:rsid w:val="7C0B180E"/>
    <w:rsid w:val="7C594C70"/>
    <w:rsid w:val="7D0932A6"/>
    <w:rsid w:val="7D11554A"/>
    <w:rsid w:val="7DAD0FE3"/>
    <w:rsid w:val="7DC425BD"/>
    <w:rsid w:val="7DDA593C"/>
    <w:rsid w:val="7F370B6C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4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jc w:val="center"/>
    </w:pPr>
    <w:rPr>
      <w:rFonts w:ascii="Times New Roman" w:hAnsi="Times New Roman" w:eastAsia="黑体" w:cs="Times New Roman"/>
      <w:sz w:val="36"/>
      <w:szCs w:val="20"/>
    </w:rPr>
  </w:style>
  <w:style w:type="paragraph" w:styleId="4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7">
    <w:name w:val="Plain Text"/>
    <w:basedOn w:val="1"/>
    <w:qFormat/>
    <w:uiPriority w:val="0"/>
    <w:rPr>
      <w:sz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1">
    <w:name w:val="Body Text First Indent"/>
    <w:basedOn w:val="3"/>
    <w:next w:val="12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2">
    <w:name w:val="Body Text First Indent 2"/>
    <w:basedOn w:val="5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customStyle="1" w:styleId="15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1468</Words>
  <Characters>1514</Characters>
  <Lines>0</Lines>
  <Paragraphs>0</Paragraphs>
  <TotalTime>1</TotalTime>
  <ScaleCrop>false</ScaleCrop>
  <LinksUpToDate>false</LinksUpToDate>
  <CharactersWithSpaces>1550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2025-10-17T00:22:00Z</dcterms:created>
  <dc:creator>小雨</dc:creator>
  <cp:lastModifiedBy>WPS_1658882146</cp:lastModifiedBy>
  <dcterms:modified xsi:type="dcterms:W3CDTF">2026-07-21T02:38:07Z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6E8EDB150F2F4E6ABA47CD5B87EF7E15_13</vt:lpwstr>
  </property>
  <property fmtid="{D5CDD505-2E9C-101B-9397-08002B2CF9AE}" pid="4" name="KSOTemplateDocerSaveRecord">
    <vt:lpwstr>eyJoZGlkIjoiOTIyY2E1Y2MxN2RlNmU3MWE5ZTI4MTRkNjNlNGE0MTMiLCJ1c2VySWQiOiIyMjI0MzU2NzYifQ==</vt:lpwstr>
  </property>
</Properties>
</file>