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946E40">
      <w:pPr>
        <w:widowControl/>
        <w:jc w:val="left"/>
        <w:rPr>
          <w:rFonts w:ascii="黑体" w:hAnsi="黑体" w:eastAsia="黑体" w:cs="仿宋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仿宋"/>
          <w:sz w:val="32"/>
          <w:szCs w:val="32"/>
        </w:rPr>
        <w:t>附件1</w:t>
      </w:r>
    </w:p>
    <w:p w14:paraId="45BF04B7">
      <w:pPr>
        <w:spacing w:line="560" w:lineRule="exact"/>
        <w:rPr>
          <w:rFonts w:ascii="FangSong_GB2312" w:hAnsi="仿宋" w:eastAsia="FangSong_GB2312" w:cs="仿宋"/>
          <w:b/>
          <w:sz w:val="36"/>
          <w:szCs w:val="36"/>
        </w:rPr>
      </w:pPr>
    </w:p>
    <w:p w14:paraId="29B9D53C">
      <w:pPr>
        <w:spacing w:line="560" w:lineRule="exact"/>
        <w:jc w:val="center"/>
        <w:rPr>
          <w:rFonts w:ascii="FangSong_GB2312" w:hAnsi="仿宋" w:eastAsia="FangSong_GB2312" w:cs="仿宋"/>
          <w:b/>
          <w:sz w:val="36"/>
          <w:szCs w:val="36"/>
        </w:rPr>
      </w:pPr>
      <w:r>
        <w:rPr>
          <w:rFonts w:hint="eastAsia" w:ascii="FangSong_GB2312" w:hAnsi="仿宋" w:eastAsia="FangSong_GB2312" w:cs="仿宋"/>
          <w:b/>
          <w:sz w:val="36"/>
          <w:szCs w:val="36"/>
        </w:rPr>
        <w:t>服务报价单</w:t>
      </w:r>
    </w:p>
    <w:p w14:paraId="09936803">
      <w:pPr>
        <w:spacing w:line="560" w:lineRule="exact"/>
        <w:jc w:val="center"/>
        <w:rPr>
          <w:rFonts w:ascii="FangSong_GB2312" w:hAnsi="仿宋" w:eastAsia="FangSong_GB2312" w:cs="仿宋"/>
          <w:b/>
          <w:sz w:val="32"/>
          <w:szCs w:val="32"/>
        </w:rPr>
      </w:pPr>
    </w:p>
    <w:tbl>
      <w:tblPr>
        <w:tblStyle w:val="9"/>
        <w:tblW w:w="868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34"/>
        <w:gridCol w:w="5549"/>
      </w:tblGrid>
      <w:tr w14:paraId="375E7E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F7C6DD">
            <w:pPr>
              <w:widowControl/>
              <w:spacing w:line="560" w:lineRule="exact"/>
              <w:jc w:val="center"/>
              <w:textAlignment w:val="center"/>
              <w:rPr>
                <w:rFonts w:ascii="FangSong_GB2312" w:hAnsi="宋体" w:eastAsia="FangSong_GB2312" w:cs="FangSong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FangSong_GB2312" w:hAnsi="宋体" w:eastAsia="FangSong_GB2312" w:cs="FangSong_GB2312"/>
                <w:b/>
                <w:color w:val="000000"/>
                <w:kern w:val="0"/>
                <w:sz w:val="32"/>
                <w:szCs w:val="32"/>
              </w:rPr>
              <w:t>项目名称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16C169">
            <w:pPr>
              <w:widowControl/>
              <w:spacing w:line="560" w:lineRule="exact"/>
              <w:jc w:val="center"/>
              <w:textAlignment w:val="center"/>
              <w:rPr>
                <w:rFonts w:hint="default" w:ascii="FangSong_GB2312" w:hAnsi="宋体" w:eastAsia="FangSong_GB2312" w:cs="FangSong_GB2312"/>
                <w:b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  <w:t>许昌许建物业管理有限公司购买</w:t>
            </w: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lang w:val="en-US" w:eastAsia="zh-CN"/>
              </w:rPr>
              <w:t>2027款传祺向往S7PHEV</w:t>
            </w:r>
          </w:p>
        </w:tc>
      </w:tr>
      <w:tr w14:paraId="01FB5E8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AF56BAF">
            <w:pPr>
              <w:widowControl/>
              <w:spacing w:line="560" w:lineRule="exact"/>
              <w:jc w:val="center"/>
              <w:textAlignment w:val="center"/>
              <w:rPr>
                <w:rFonts w:ascii="FangSong_GB2312" w:hAnsi="宋体" w:eastAsia="FangSong_GB2312" w:cs="FangSong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FangSong_GB2312" w:hAnsi="宋体" w:eastAsia="FangSong_GB2312" w:cs="FangSong_GB2312"/>
                <w:b/>
                <w:color w:val="000000"/>
                <w:kern w:val="0"/>
                <w:sz w:val="32"/>
                <w:szCs w:val="32"/>
              </w:rPr>
              <w:t>申请人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3C4582">
            <w:pPr>
              <w:widowControl/>
              <w:spacing w:line="560" w:lineRule="exact"/>
              <w:jc w:val="center"/>
              <w:textAlignment w:val="center"/>
              <w:rPr>
                <w:rFonts w:ascii="FangSong_GB2312" w:hAnsi="宋体" w:eastAsia="FangSong_GB2312" w:cs="FangSong_GB2312"/>
                <w:b/>
                <w:color w:val="000000"/>
                <w:sz w:val="32"/>
                <w:szCs w:val="32"/>
              </w:rPr>
            </w:pPr>
          </w:p>
        </w:tc>
      </w:tr>
      <w:tr w14:paraId="1C4C832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838383">
            <w:pPr>
              <w:widowControl/>
              <w:spacing w:line="560" w:lineRule="exact"/>
              <w:jc w:val="center"/>
              <w:textAlignment w:val="center"/>
              <w:rPr>
                <w:rFonts w:ascii="FangSong_GB2312" w:hAnsi="宋体" w:eastAsia="FangSong_GB2312" w:cs="FangSong_GB2312"/>
                <w:b/>
                <w:color w:val="C00000"/>
                <w:kern w:val="0"/>
                <w:sz w:val="32"/>
                <w:szCs w:val="32"/>
              </w:rPr>
            </w:pPr>
            <w:r>
              <w:rPr>
                <w:rFonts w:hint="eastAsia" w:ascii="FangSong_GB2312" w:hAnsi="宋体" w:eastAsia="FangSong_GB2312" w:cs="FangSong_GB2312"/>
                <w:b/>
                <w:color w:val="auto"/>
                <w:kern w:val="0"/>
                <w:sz w:val="32"/>
                <w:szCs w:val="32"/>
              </w:rPr>
              <w:t>申请人资质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4EF19C">
            <w:pPr>
              <w:widowControl/>
              <w:spacing w:line="560" w:lineRule="exact"/>
              <w:jc w:val="center"/>
              <w:textAlignment w:val="center"/>
              <w:rPr>
                <w:rFonts w:ascii="FangSong_GB2312" w:hAnsi="宋体" w:eastAsia="FangSong_GB2312" w:cs="FangSong_GB2312"/>
                <w:b/>
                <w:color w:val="C00000"/>
                <w:sz w:val="32"/>
                <w:szCs w:val="32"/>
              </w:rPr>
            </w:pPr>
          </w:p>
        </w:tc>
      </w:tr>
      <w:tr w14:paraId="110C94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84C7F9">
            <w:pPr>
              <w:widowControl/>
              <w:spacing w:line="560" w:lineRule="exact"/>
              <w:jc w:val="center"/>
              <w:textAlignment w:val="center"/>
              <w:rPr>
                <w:rFonts w:ascii="FangSong_GB2312" w:hAnsi="宋体" w:eastAsia="FangSong_GB2312" w:cs="FangSong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FangSong_GB2312" w:hAnsi="宋体" w:eastAsia="FangSong_GB2312" w:cs="FangSong_GB2312"/>
                <w:b/>
                <w:color w:val="000000"/>
                <w:kern w:val="0"/>
                <w:sz w:val="32"/>
                <w:szCs w:val="32"/>
              </w:rPr>
              <w:t>项目负责人（职务）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BC8517">
            <w:pPr>
              <w:widowControl/>
              <w:spacing w:line="560" w:lineRule="exact"/>
              <w:jc w:val="center"/>
              <w:textAlignment w:val="center"/>
              <w:rPr>
                <w:rFonts w:hint="eastAsia" w:ascii="FangSong_GB2312" w:hAnsi="宋体" w:eastAsia="FangSong_GB2312" w:cs="FangSong_GB2312"/>
                <w:b/>
                <w:color w:val="000000"/>
                <w:sz w:val="32"/>
                <w:szCs w:val="32"/>
                <w:lang w:val="en-US" w:eastAsia="zh-CN"/>
              </w:rPr>
            </w:pPr>
          </w:p>
        </w:tc>
      </w:tr>
      <w:tr w14:paraId="49EFF56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2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E8DCAB">
            <w:pPr>
              <w:widowControl/>
              <w:spacing w:line="560" w:lineRule="exact"/>
              <w:jc w:val="center"/>
              <w:textAlignment w:val="center"/>
              <w:rPr>
                <w:rFonts w:hint="eastAsia" w:ascii="FangSong_GB2312" w:hAnsi="宋体" w:eastAsia="FangSong_GB2312" w:cs="FangSong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FangSong_GB2312" w:hAnsi="宋体" w:eastAsia="FangSong_GB2312" w:cs="FangSong_GB2312"/>
                <w:b/>
                <w:color w:val="000000"/>
                <w:kern w:val="0"/>
                <w:sz w:val="32"/>
                <w:szCs w:val="32"/>
              </w:rPr>
              <w:t>报价</w:t>
            </w:r>
          </w:p>
          <w:p w14:paraId="2C72A7E0">
            <w:pPr>
              <w:widowControl/>
              <w:spacing w:line="560" w:lineRule="exact"/>
              <w:jc w:val="center"/>
              <w:textAlignment w:val="center"/>
              <w:rPr>
                <w:rFonts w:hint="eastAsia" w:ascii="FangSong_GB2312" w:hAnsi="宋体" w:eastAsia="FangSong_GB2312" w:cs="FangSong_GB2312"/>
                <w:b/>
                <w:color w:val="000000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837CA1">
            <w:pPr>
              <w:widowControl/>
              <w:spacing w:line="560" w:lineRule="exact"/>
              <w:jc w:val="center"/>
              <w:textAlignment w:val="center"/>
              <w:rPr>
                <w:rFonts w:hint="eastAsia" w:ascii="FangSong_GB2312" w:hAnsi="宋体" w:eastAsia="宋体" w:cs="FangSong_GB2312"/>
                <w:b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FangSong_GB2312" w:hAnsi="宋体" w:eastAsia="FangSong_GB2312" w:cs="FangSong_GB2312"/>
                <w:b/>
                <w:color w:val="000000"/>
                <w:kern w:val="0"/>
                <w:sz w:val="32"/>
                <w:szCs w:val="32"/>
              </w:rPr>
              <w:t xml:space="preserve">    **</w:t>
            </w:r>
            <w:r>
              <w:rPr>
                <w:rFonts w:hint="eastAsia" w:ascii="FangSong_GB2312" w:hAnsi="宋体" w:eastAsia="FangSong_GB2312" w:cs="FangSong_GB2312"/>
                <w:b/>
                <w:color w:val="000000"/>
                <w:kern w:val="0"/>
                <w:sz w:val="32"/>
                <w:szCs w:val="32"/>
                <w:lang w:eastAsia="zh-CN"/>
              </w:rPr>
              <w:t>元</w:t>
            </w:r>
            <w:r>
              <w:rPr>
                <w:rFonts w:hint="eastAsia" w:ascii="FangSong_GB2312" w:hAnsi="宋体" w:eastAsia="FangSong_GB2312" w:cs="FangSong_GB2312"/>
                <w:b/>
                <w:color w:val="000000"/>
                <w:kern w:val="0"/>
                <w:sz w:val="32"/>
                <w:szCs w:val="32"/>
              </w:rPr>
              <w:t>（</w:t>
            </w:r>
            <w:r>
              <w:rPr>
                <w:rFonts w:hint="eastAsia" w:ascii="FangSong_GB2312" w:hAnsi="宋体" w:cs="FangSong_GB2312"/>
                <w:b/>
                <w:color w:val="000000"/>
                <w:kern w:val="0"/>
                <w:sz w:val="32"/>
                <w:szCs w:val="32"/>
                <w:lang w:val="en-US" w:eastAsia="zh-CN"/>
              </w:rPr>
              <w:t>含税）</w:t>
            </w:r>
          </w:p>
        </w:tc>
      </w:tr>
    </w:tbl>
    <w:p w14:paraId="39B49303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="0" w:afterAutospacing="0" w:line="560" w:lineRule="exact"/>
        <w:ind w:left="0" w:leftChars="0" w:right="0" w:rightChars="0" w:firstLine="0" w:firstLineChars="0"/>
        <w:textAlignment w:val="auto"/>
        <w:outlineLvl w:val="9"/>
        <w:rPr>
          <w:rFonts w:hint="default" w:ascii="Times New Roman" w:hAnsi="Times New Roman" w:eastAsia="FangSong_GB2312" w:cs="Times New Roman"/>
          <w:sz w:val="32"/>
          <w:szCs w:val="32"/>
          <w:lang w:eastAsia="zh-CN"/>
        </w:rPr>
      </w:pPr>
    </w:p>
    <w:p w14:paraId="4704D012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="0" w:afterAutospacing="0" w:line="560" w:lineRule="exact"/>
        <w:ind w:left="0" w:leftChars="0" w:right="0" w:rightChars="0" w:firstLine="0" w:firstLineChars="0"/>
        <w:textAlignment w:val="auto"/>
        <w:outlineLvl w:val="9"/>
        <w:rPr>
          <w:rFonts w:hint="default" w:ascii="Times New Roman" w:hAnsi="Times New Roman" w:eastAsia="FangSong_GB2312" w:cs="Times New Roman"/>
          <w:sz w:val="32"/>
          <w:szCs w:val="32"/>
          <w:lang w:eastAsia="zh-CN"/>
        </w:rPr>
      </w:pPr>
    </w:p>
    <w:p w14:paraId="7E3D978A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="0" w:afterAutospacing="0" w:line="560" w:lineRule="exact"/>
        <w:ind w:left="0" w:leftChars="0" w:right="0" w:rightChars="0" w:firstLine="0" w:firstLineChars="0"/>
        <w:textAlignment w:val="auto"/>
        <w:outlineLvl w:val="9"/>
        <w:rPr>
          <w:rFonts w:hint="default" w:ascii="Times New Roman" w:hAnsi="Times New Roman" w:eastAsia="FangSong_GB2312" w:cs="Times New Roman"/>
          <w:sz w:val="32"/>
          <w:szCs w:val="32"/>
          <w:lang w:eastAsia="zh-CN"/>
        </w:rPr>
      </w:pPr>
    </w:p>
    <w:p w14:paraId="5FC8A0D0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="0" w:afterAutospacing="0" w:line="560" w:lineRule="exact"/>
        <w:ind w:left="0" w:leftChars="0" w:right="0" w:rightChars="0" w:firstLine="0" w:firstLineChars="0"/>
        <w:textAlignment w:val="auto"/>
        <w:outlineLvl w:val="9"/>
        <w:rPr>
          <w:rFonts w:hint="default" w:ascii="Times New Roman" w:hAnsi="Times New Roman" w:eastAsia="FangSong_GB2312" w:cs="Times New Roman"/>
          <w:sz w:val="32"/>
          <w:szCs w:val="32"/>
          <w:lang w:eastAsia="zh-CN"/>
        </w:rPr>
      </w:pPr>
    </w:p>
    <w:p w14:paraId="79C22468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="0" w:afterAutospacing="0" w:line="560" w:lineRule="exact"/>
        <w:ind w:left="0" w:leftChars="0" w:right="0" w:rightChars="0" w:firstLine="0" w:firstLineChars="0"/>
        <w:textAlignment w:val="auto"/>
        <w:outlineLvl w:val="9"/>
        <w:rPr>
          <w:rFonts w:hint="default" w:ascii="Times New Roman" w:hAnsi="Times New Roman" w:eastAsia="FangSong_GB2312" w:cs="Times New Roman"/>
          <w:sz w:val="32"/>
          <w:szCs w:val="32"/>
          <w:lang w:eastAsia="zh-CN"/>
        </w:rPr>
      </w:pPr>
    </w:p>
    <w:p w14:paraId="2A60BDD2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="0" w:afterAutospacing="0" w:line="560" w:lineRule="exact"/>
        <w:ind w:left="0" w:leftChars="0" w:right="0" w:rightChars="0" w:firstLine="0" w:firstLineChars="0"/>
        <w:textAlignment w:val="auto"/>
        <w:outlineLvl w:val="9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Times New Roman" w:hAnsi="Times New Roman" w:eastAsia="FangSong_GB2312" w:cs="Times New Roman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FangSong_GB2312" w:cs="Times New Roman"/>
          <w:sz w:val="32"/>
          <w:szCs w:val="32"/>
          <w:lang w:val="en-US" w:eastAsia="zh-CN"/>
        </w:rPr>
        <w:t>2</w:t>
      </w:r>
    </w:p>
    <w:p w14:paraId="7F34AC45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廉洁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自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律承诺书</w:t>
      </w:r>
    </w:p>
    <w:p w14:paraId="4BACEE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FangSong_GB2312" w:hAnsi="FangSong_GB2312" w:eastAsia="FangSong_GB2312" w:cs="FangSong_GB2312"/>
          <w:color w:val="auto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color w:val="auto"/>
          <w:sz w:val="32"/>
          <w:szCs w:val="32"/>
        </w:rPr>
        <w:t>致:</w:t>
      </w:r>
      <w:r>
        <w:rPr>
          <w:rFonts w:hint="eastAsia" w:ascii="FangSong_GB2312" w:hAnsi="FangSong_GB2312" w:eastAsia="FangSong_GB2312" w:cs="FangSong_GB2312"/>
          <w:color w:val="auto"/>
          <w:sz w:val="32"/>
          <w:szCs w:val="32"/>
          <w:lang w:val="en-US" w:eastAsia="zh-CN"/>
        </w:rPr>
        <w:t xml:space="preserve">              </w:t>
      </w:r>
      <w:r>
        <w:rPr>
          <w:rFonts w:hint="eastAsia" w:ascii="FangSong_GB2312" w:hAnsi="FangSong_GB2312" w:eastAsia="FangSong_GB2312" w:cs="FangSong_GB2312"/>
          <w:color w:val="auto"/>
          <w:sz w:val="32"/>
          <w:szCs w:val="32"/>
        </w:rPr>
        <w:t>公司</w:t>
      </w:r>
    </w:p>
    <w:p w14:paraId="53015B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FangSong_GB2312" w:hAnsi="FangSong_GB2312" w:eastAsia="FangSong_GB2312" w:cs="FangSong_GB2312"/>
          <w:color w:val="auto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color w:val="auto"/>
          <w:sz w:val="32"/>
          <w:szCs w:val="32"/>
        </w:rPr>
        <w:t>为维护公平竞争的市场环境，确保经济活动的廉洁性</w:t>
      </w:r>
      <w:r>
        <w:rPr>
          <w:rFonts w:hint="eastAsia" w:ascii="FangSong_GB2312" w:hAnsi="FangSong_GB2312" w:eastAsia="FangSong_GB2312" w:cs="FangSong_GB2312"/>
          <w:color w:val="auto"/>
          <w:sz w:val="32"/>
          <w:szCs w:val="32"/>
          <w:lang w:eastAsia="zh-CN"/>
        </w:rPr>
        <w:t>、</w:t>
      </w:r>
      <w:r>
        <w:rPr>
          <w:rFonts w:hint="eastAsia" w:ascii="FangSong_GB2312" w:hAnsi="FangSong_GB2312" w:eastAsia="FangSong_GB2312" w:cs="FangSong_GB2312"/>
          <w:color w:val="auto"/>
          <w:sz w:val="32"/>
          <w:szCs w:val="32"/>
        </w:rPr>
        <w:t>合法性和透明度，防止任何形式的不正当交易及腐败行为，</w:t>
      </w:r>
      <w:r>
        <w:rPr>
          <w:rFonts w:hint="eastAsia" w:ascii="FangSong_GB2312" w:hAnsi="FangSong_GB2312" w:eastAsia="FangSong_GB2312" w:cs="FangSong_GB2312"/>
          <w:color w:val="auto"/>
          <w:sz w:val="32"/>
          <w:szCs w:val="32"/>
          <w:lang w:val="en-US" w:eastAsia="zh-CN"/>
        </w:rPr>
        <w:t>我单位作为投标人，郑重</w:t>
      </w:r>
      <w:r>
        <w:rPr>
          <w:rFonts w:hint="eastAsia" w:ascii="FangSong_GB2312" w:hAnsi="FangSong_GB2312" w:eastAsia="FangSong_GB2312" w:cs="FangSong_GB2312"/>
          <w:color w:val="auto"/>
          <w:sz w:val="32"/>
          <w:szCs w:val="32"/>
        </w:rPr>
        <w:t>承诺</w:t>
      </w:r>
      <w:r>
        <w:rPr>
          <w:rFonts w:hint="eastAsia" w:ascii="FangSong_GB2312" w:hAnsi="FangSong_GB2312" w:eastAsia="FangSong_GB2312" w:cs="FangSong_GB2312"/>
          <w:color w:val="auto"/>
          <w:sz w:val="32"/>
          <w:szCs w:val="32"/>
          <w:lang w:val="en-US" w:eastAsia="zh-CN"/>
        </w:rPr>
        <w:t>如下</w:t>
      </w:r>
      <w:r>
        <w:rPr>
          <w:rFonts w:hint="eastAsia" w:ascii="FangSong_GB2312" w:hAnsi="FangSong_GB2312" w:eastAsia="FangSong_GB2312" w:cs="FangSong_GB2312"/>
          <w:color w:val="auto"/>
          <w:sz w:val="32"/>
          <w:szCs w:val="32"/>
        </w:rPr>
        <w:t>:</w:t>
      </w:r>
    </w:p>
    <w:p w14:paraId="4B6834B9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60" w:lineRule="exact"/>
        <w:ind w:firstLine="640" w:firstLineChars="200"/>
        <w:jc w:val="both"/>
        <w:rPr>
          <w:rFonts w:hint="eastAsia" w:ascii="FangSong_GB2312" w:hAnsi="FangSong_GB2312" w:eastAsia="FangSong_GB2312" w:cs="FangSong_GB2312"/>
          <w:color w:val="auto"/>
          <w:sz w:val="32"/>
          <w:szCs w:val="32"/>
          <w:lang w:eastAsia="zh-CN"/>
        </w:rPr>
      </w:pPr>
      <w:r>
        <w:rPr>
          <w:rFonts w:hint="eastAsia" w:ascii="FangSong_GB2312" w:hAnsi="FangSong_GB2312" w:eastAsia="FangSong_GB2312" w:cs="FangSong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FangSong_GB2312" w:hAnsi="FangSong_GB2312" w:eastAsia="FangSong_GB2312" w:cs="FangSong_GB2312"/>
          <w:color w:val="auto"/>
          <w:sz w:val="32"/>
          <w:szCs w:val="32"/>
        </w:rPr>
        <w:t>严格遵守国家及地方关于招投标、市场竞争的相关法律法规，不使用不正当手段妨碍、排挤相关投标单位或串通投标</w:t>
      </w:r>
      <w:r>
        <w:rPr>
          <w:rFonts w:hint="eastAsia" w:ascii="FangSong_GB2312" w:hAnsi="FangSong_GB2312" w:eastAsia="FangSong_GB2312" w:cs="FangSong_GB2312"/>
          <w:color w:val="auto"/>
          <w:sz w:val="32"/>
          <w:szCs w:val="32"/>
          <w:lang w:eastAsia="zh-CN"/>
        </w:rPr>
        <w:t>。</w:t>
      </w:r>
    </w:p>
    <w:p w14:paraId="402FDC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FangSong_GB2312" w:hAnsi="FangSong_GB2312" w:eastAsia="FangSong_GB2312" w:cs="FangSong_GB2312"/>
          <w:color w:val="auto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color w:val="auto"/>
          <w:sz w:val="32"/>
          <w:szCs w:val="32"/>
        </w:rPr>
        <w:t>2.不以任何形式(包括但不限于现金、礼品、有价证券回扣、佣金、提供旅游、娱乐活动等)向招标人员、评标专家或其他</w:t>
      </w:r>
      <w:r>
        <w:rPr>
          <w:rFonts w:hint="eastAsia" w:ascii="FangSong_GB2312" w:hAnsi="FangSong_GB2312" w:eastAsia="FangSong_GB2312" w:cs="FangSong_GB2312"/>
          <w:color w:val="auto"/>
          <w:sz w:val="32"/>
          <w:szCs w:val="32"/>
          <w:lang w:val="en-US" w:eastAsia="zh-CN"/>
        </w:rPr>
        <w:t>利害关系方</w:t>
      </w:r>
      <w:r>
        <w:rPr>
          <w:rFonts w:hint="eastAsia" w:ascii="FangSong_GB2312" w:hAnsi="FangSong_GB2312" w:eastAsia="FangSong_GB2312" w:cs="FangSong_GB2312"/>
          <w:color w:val="auto"/>
          <w:sz w:val="32"/>
          <w:szCs w:val="32"/>
        </w:rPr>
        <w:t>进行贿赂或给予不正当利益。</w:t>
      </w:r>
    </w:p>
    <w:p w14:paraId="47EB71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FangSong_GB2312" w:hAnsi="FangSong_GB2312" w:eastAsia="FangSong_GB2312" w:cs="FangSong_GB2312"/>
          <w:color w:val="auto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color w:val="auto"/>
          <w:sz w:val="32"/>
          <w:szCs w:val="32"/>
        </w:rPr>
        <w:t>3.不进行任何可能影响招标公平、公正的活动或尝试干预评标过程。</w:t>
      </w:r>
    </w:p>
    <w:p w14:paraId="130E70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FangSong_GB2312" w:hAnsi="FangSong_GB2312" w:eastAsia="FangSong_GB2312" w:cs="FangSong_GB2312"/>
          <w:color w:val="auto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color w:val="auto"/>
          <w:sz w:val="32"/>
          <w:szCs w:val="32"/>
        </w:rPr>
        <w:t>如违反上述承诺，我单位愿意接受包括但不限于取消投标资格、中标无效、列入不良行为记录名单等，给招标单位造成损失的，依法承担赔偿责任。</w:t>
      </w:r>
    </w:p>
    <w:p w14:paraId="70F9BA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FangSong_GB2312" w:hAnsi="FangSong_GB2312" w:eastAsia="FangSong_GB2312" w:cs="FangSong_GB2312"/>
          <w:color w:val="auto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color w:val="auto"/>
          <w:sz w:val="32"/>
          <w:szCs w:val="32"/>
        </w:rPr>
        <w:t>特此承诺。</w:t>
      </w:r>
    </w:p>
    <w:p w14:paraId="43F78E12">
      <w:pPr>
        <w:ind w:firstLine="6400" w:firstLineChars="2000"/>
        <w:rPr>
          <w:rFonts w:hint="eastAsia" w:ascii="FangSong_GB2312" w:hAnsi="FangSong_GB2312" w:eastAsia="FangSong_GB2312" w:cs="FangSong_GB2312"/>
          <w:sz w:val="32"/>
          <w:szCs w:val="32"/>
        </w:rPr>
      </w:pPr>
    </w:p>
    <w:p w14:paraId="6C6AE143">
      <w:pPr>
        <w:ind w:firstLine="4160" w:firstLineChars="1300"/>
        <w:rPr>
          <w:rFonts w:hint="eastAsia" w:ascii="FangSong_GB2312" w:hAnsi="FangSong_GB2312" w:eastAsia="FangSong_GB2312" w:cs="FangSong_GB2312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sz w:val="32"/>
          <w:szCs w:val="32"/>
        </w:rPr>
        <w:t>单位名称(盖章)</w:t>
      </w:r>
    </w:p>
    <w:p w14:paraId="77C47A23">
      <w:pPr>
        <w:ind w:firstLine="4160" w:firstLineChars="1300"/>
        <w:rPr>
          <w:rFonts w:hint="eastAsia" w:ascii="FangSong_GB2312" w:hAnsi="FangSong_GB2312" w:eastAsia="FangSong_GB2312" w:cs="FangSong_GB2312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sz w:val="32"/>
          <w:szCs w:val="32"/>
        </w:rPr>
        <w:t>日期:</w:t>
      </w:r>
    </w:p>
    <w:p w14:paraId="26ADDDDB">
      <w:pPr>
        <w:spacing w:line="220" w:lineRule="atLeast"/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323B43"/>
    <w:rsid w:val="003D37D8"/>
    <w:rsid w:val="00426133"/>
    <w:rsid w:val="004358AB"/>
    <w:rsid w:val="008B7726"/>
    <w:rsid w:val="00D31D50"/>
    <w:rsid w:val="23D377BE"/>
    <w:rsid w:val="32E8540D"/>
    <w:rsid w:val="39646819"/>
    <w:rsid w:val="3E051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djustRightInd w:val="0"/>
      <w:spacing w:line="360" w:lineRule="atLeast"/>
      <w:ind w:firstLine="420" w:firstLineChars="200"/>
      <w:jc w:val="left"/>
      <w:textAlignment w:val="baseline"/>
    </w:pPr>
    <w:rPr>
      <w:rFonts w:ascii="Times New Roman" w:hAnsi="Times New Roman"/>
      <w:kern w:val="0"/>
      <w:szCs w:val="20"/>
    </w:rPr>
  </w:style>
  <w:style w:type="paragraph" w:styleId="3">
    <w:name w:val="Body Text"/>
    <w:basedOn w:val="1"/>
    <w:next w:val="4"/>
    <w:qFormat/>
    <w:uiPriority w:val="1"/>
    <w:pPr>
      <w:ind w:left="730"/>
      <w:jc w:val="left"/>
    </w:pPr>
    <w:rPr>
      <w:rFonts w:ascii="宋体" w:hAnsi="宋体" w:cs="Times New Roman"/>
      <w:kern w:val="0"/>
      <w:sz w:val="23"/>
      <w:szCs w:val="23"/>
      <w:lang w:eastAsia="en-US"/>
    </w:rPr>
  </w:style>
  <w:style w:type="paragraph" w:customStyle="1" w:styleId="4">
    <w:name w:val="style4"/>
    <w:basedOn w:val="1"/>
    <w:next w:val="5"/>
    <w:qFormat/>
    <w:uiPriority w:val="0"/>
    <w:pPr>
      <w:widowControl/>
      <w:spacing w:before="280" w:after="280"/>
    </w:pPr>
    <w:rPr>
      <w:rFonts w:ascii="宋体"/>
      <w:sz w:val="18"/>
    </w:rPr>
  </w:style>
  <w:style w:type="paragraph" w:customStyle="1" w:styleId="5">
    <w:name w:val="2"/>
    <w:next w:val="1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6">
    <w:name w:val="Body Text Indent"/>
    <w:basedOn w:val="1"/>
    <w:next w:val="7"/>
    <w:qFormat/>
    <w:uiPriority w:val="0"/>
    <w:pPr>
      <w:spacing w:after="120"/>
      <w:ind w:left="420" w:leftChars="200"/>
    </w:pPr>
  </w:style>
  <w:style w:type="paragraph" w:styleId="7">
    <w:name w:val="envelope return"/>
    <w:basedOn w:val="1"/>
    <w:qFormat/>
    <w:uiPriority w:val="0"/>
    <w:pPr>
      <w:widowControl w:val="0"/>
      <w:snapToGrid w:val="0"/>
      <w:jc w:val="both"/>
    </w:pPr>
    <w:rPr>
      <w:rFonts w:ascii="Arial" w:hAnsi="Arial" w:eastAsia="宋体" w:cs="Times New Roman"/>
      <w:kern w:val="2"/>
      <w:sz w:val="21"/>
      <w:szCs w:val="22"/>
      <w:lang w:val="en-US" w:eastAsia="zh-CN" w:bidi="ar-SA"/>
    </w:rPr>
  </w:style>
  <w:style w:type="paragraph" w:styleId="8">
    <w:name w:val="Body Text First Indent 2"/>
    <w:basedOn w:val="6"/>
    <w:next w:val="2"/>
    <w:qFormat/>
    <w:uiPriority w:val="0"/>
    <w:pPr>
      <w:adjustRightInd w:val="0"/>
      <w:snapToGrid w:val="0"/>
      <w:spacing w:beforeAutospacing="1" w:afterAutospacing="1" w:line="360" w:lineRule="auto"/>
      <w:ind w:left="480" w:firstLine="562" w:firstLineChars="200"/>
      <w:jc w:val="left"/>
    </w:pPr>
    <w:rPr>
      <w:rFonts w:hint="eastAsia" w:ascii="FangSong_GB2312" w:hAnsi="FangSong_GB2312" w:cs="Times New Roman"/>
      <w:szCs w:val="30"/>
      <w:lang w:eastAsia="en-US"/>
    </w:rPr>
  </w:style>
  <w:style w:type="paragraph" w:customStyle="1" w:styleId="11">
    <w:name w:val="Body Text First Indent"/>
    <w:basedOn w:val="3"/>
    <w:qFormat/>
    <w:uiPriority w:val="0"/>
    <w:pPr>
      <w:adjustRightInd w:val="0"/>
      <w:spacing w:line="312" w:lineRule="atLeast"/>
      <w:ind w:firstLine="420"/>
      <w:textAlignment w:val="baseline"/>
    </w:pPr>
    <w:rPr>
      <w:kern w:val="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374</Words>
  <Characters>386</Characters>
  <Lines>1</Lines>
  <Paragraphs>1</Paragraphs>
  <TotalTime>1</TotalTime>
  <ScaleCrop>false</ScaleCrop>
  <LinksUpToDate>false</LinksUpToDate>
  <CharactersWithSpaces>404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WPS_1658882146</cp:lastModifiedBy>
  <dcterms:modified xsi:type="dcterms:W3CDTF">2026-08-27T00:34:01Z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40F9D027CF8547E9AD8AD0085D3121CE_13</vt:lpwstr>
  </property>
</Properties>
</file>